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2818" w:type="dxa"/>
        <w:tblInd w:w="-10" w:type="dxa"/>
        <w:tblCellMar>
          <w:left w:w="0" w:type="dxa"/>
          <w:right w:w="0" w:type="dxa"/>
        </w:tblCellMar>
        <w:tblLook w:val="04A0" w:firstRow="1" w:lastRow="0" w:firstColumn="1" w:lastColumn="0" w:noHBand="0" w:noVBand="1"/>
      </w:tblPr>
      <w:tblGrid>
        <w:gridCol w:w="12818"/>
      </w:tblGrid>
      <w:tr w:rsidR="00373944" w:rsidTr="00373944">
        <w:trPr>
          <w:trHeight w:val="1389"/>
        </w:trPr>
        <w:tc>
          <w:tcPr>
            <w:tcW w:w="12818" w:type="dxa"/>
            <w:tcBorders>
              <w:top w:val="single" w:sz="8" w:space="0" w:color="auto"/>
              <w:left w:val="single" w:sz="8" w:space="0" w:color="auto"/>
              <w:bottom w:val="single" w:sz="8" w:space="0" w:color="auto"/>
              <w:right w:val="single" w:sz="8" w:space="0" w:color="auto"/>
            </w:tcBorders>
            <w:shd w:val="clear" w:color="auto" w:fill="FFCC00"/>
            <w:tcMar>
              <w:top w:w="0" w:type="dxa"/>
              <w:left w:w="108" w:type="dxa"/>
              <w:bottom w:w="0" w:type="dxa"/>
              <w:right w:w="108" w:type="dxa"/>
            </w:tcMar>
            <w:hideMark/>
          </w:tcPr>
          <w:p w:rsidR="00373944" w:rsidRDefault="00373944">
            <w:pPr>
              <w:jc w:val="center"/>
              <w:rPr>
                <w:rFonts w:ascii="Berlin Sans FB" w:hAnsi="Berlin Sans FB"/>
                <w:sz w:val="90"/>
                <w:szCs w:val="90"/>
              </w:rPr>
            </w:pPr>
            <w:r>
              <w:rPr>
                <w:noProof/>
              </w:rPr>
              <w:drawing>
                <wp:anchor distT="0" distB="0" distL="114300" distR="114300" simplePos="0" relativeHeight="251658240" behindDoc="0" locked="0" layoutInCell="1" allowOverlap="1">
                  <wp:simplePos x="0" y="0"/>
                  <wp:positionH relativeFrom="column">
                    <wp:posOffset>-71755</wp:posOffset>
                  </wp:positionH>
                  <wp:positionV relativeFrom="paragraph">
                    <wp:posOffset>4445</wp:posOffset>
                  </wp:positionV>
                  <wp:extent cx="666750" cy="885825"/>
                  <wp:effectExtent l="0" t="0" r="0" b="9525"/>
                  <wp:wrapNone/>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88582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64635926"/>
            <w:bookmarkEnd w:id="0"/>
            <w:r>
              <w:rPr>
                <w:rFonts w:ascii="Cambria" w:hAnsi="Cambria"/>
              </w:rPr>
              <w:t xml:space="preserve">                </w:t>
            </w:r>
            <w:r>
              <w:rPr>
                <w:rFonts w:ascii="Berlin Sans FB" w:hAnsi="Berlin Sans FB"/>
                <w:sz w:val="90"/>
                <w:szCs w:val="90"/>
              </w:rPr>
              <w:t>Weekly Media Watch</w:t>
            </w:r>
          </w:p>
          <w:p w:rsidR="00373944" w:rsidRDefault="00373944">
            <w:pPr>
              <w:jc w:val="right"/>
              <w:rPr>
                <w:rFonts w:ascii="Cambria" w:hAnsi="Cambria"/>
              </w:rPr>
            </w:pPr>
            <w:r>
              <w:rPr>
                <w:rFonts w:ascii="Berlin Sans FB" w:hAnsi="Berlin Sans FB"/>
                <w:i/>
                <w:iCs/>
                <w:sz w:val="26"/>
                <w:szCs w:val="26"/>
              </w:rPr>
              <w:t>A weekly round-up of news coverage</w:t>
            </w:r>
            <w:r>
              <w:rPr>
                <w:rFonts w:ascii="Berlin Sans FB" w:hAnsi="Berlin Sans FB"/>
                <w:i/>
                <w:iCs/>
                <w:color w:val="1F497D"/>
                <w:sz w:val="26"/>
                <w:szCs w:val="26"/>
              </w:rPr>
              <w:t xml:space="preserve">                           </w:t>
            </w:r>
            <w:r>
              <w:rPr>
                <w:noProof/>
              </w:rPr>
              <w:drawing>
                <wp:inline distT="0" distB="0" distL="0" distR="0">
                  <wp:extent cx="1543050" cy="257175"/>
                  <wp:effectExtent l="0" t="0" r="0" b="9525"/>
                  <wp:docPr id="7" name="Picture 7" descr="cid:image020.png@01D72ACB.0174F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20.png@01D72ACB.0174F9D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543050" cy="257175"/>
                          </a:xfrm>
                          <a:prstGeom prst="rect">
                            <a:avLst/>
                          </a:prstGeom>
                          <a:noFill/>
                          <a:ln>
                            <a:noFill/>
                          </a:ln>
                        </pic:spPr>
                      </pic:pic>
                    </a:graphicData>
                  </a:graphic>
                </wp:inline>
              </w:drawing>
            </w:r>
          </w:p>
        </w:tc>
      </w:tr>
      <w:tr w:rsidR="00373944" w:rsidTr="00373944">
        <w:tc>
          <w:tcPr>
            <w:tcW w:w="12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944" w:rsidRDefault="00373944">
            <w:pPr>
              <w:rPr>
                <w:rFonts w:ascii="Cambria" w:hAnsi="Cambria"/>
                <w:b/>
                <w:bCs/>
              </w:rPr>
            </w:pPr>
          </w:p>
          <w:p w:rsidR="00373944" w:rsidRDefault="00373944">
            <w:pPr>
              <w:rPr>
                <w:rFonts w:ascii="Cambria" w:hAnsi="Cambria"/>
                <w:b/>
                <w:bCs/>
              </w:rPr>
            </w:pPr>
            <w:r>
              <w:rPr>
                <w:rFonts w:ascii="Cambria" w:hAnsi="Cambria"/>
                <w:b/>
                <w:bCs/>
                <w:highlight w:val="green"/>
              </w:rPr>
              <w:t>Citizen TV: 3/04/2021|Time: 21:54:36</w:t>
            </w:r>
          </w:p>
          <w:p w:rsidR="00373944" w:rsidRDefault="00373944">
            <w:pPr>
              <w:jc w:val="both"/>
              <w:rPr>
                <w:rFonts w:ascii="Cambria" w:hAnsi="Cambria"/>
                <w:b/>
                <w:bCs/>
              </w:rPr>
            </w:pPr>
          </w:p>
          <w:p w:rsidR="00373944" w:rsidRDefault="00373944">
            <w:pPr>
              <w:jc w:val="both"/>
              <w:rPr>
                <w:rFonts w:ascii="Cambria" w:hAnsi="Cambria"/>
              </w:rPr>
            </w:pPr>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-1270</wp:posOffset>
                  </wp:positionV>
                  <wp:extent cx="2118995" cy="16643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8995" cy="166433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bCs/>
              </w:rPr>
              <w:t xml:space="preserve">Vaccination Fees: </w:t>
            </w:r>
            <w:r>
              <w:rPr>
                <w:rFonts w:ascii="Cambria" w:hAnsi="Cambria"/>
              </w:rPr>
              <w:t xml:space="preserve">The Insurance Regulatory Authority has ordered insurance firms to provide payments of covid-19 vaccine to clients. In a letter to the industry, commissioner of insurance Godfrey </w:t>
            </w:r>
            <w:proofErr w:type="spellStart"/>
            <w:r>
              <w:rPr>
                <w:rFonts w:ascii="Cambria" w:hAnsi="Cambria"/>
              </w:rPr>
              <w:t>Kiptum</w:t>
            </w:r>
            <w:proofErr w:type="spellEnd"/>
            <w:r>
              <w:rPr>
                <w:rFonts w:ascii="Cambria" w:hAnsi="Cambria"/>
              </w:rPr>
              <w:t xml:space="preserve"> says this will be a strategic risk mitigation measure. So far, the government is providing free AstraZeneca vaccine for free with one million doses already available in the country. Russia’s sputnik vaccines are also available in the country with a single shot costing 7,700 shillings after the nation’s authorities approved it for emergency purposes. </w:t>
            </w:r>
            <w:hyperlink r:id="rId8" w:history="1">
              <w:r>
                <w:rPr>
                  <w:rStyle w:val="Hyperlink"/>
                  <w:rFonts w:ascii="Cambria" w:hAnsi="Cambria"/>
                  <w:b/>
                  <w:bCs/>
                </w:rPr>
                <w:t>Download video</w:t>
              </w:r>
            </w:hyperlink>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highlight w:val="green"/>
              </w:rPr>
              <w:t>Citizen TV: 3/04/2021|Time: 22:00:31</w:t>
            </w:r>
          </w:p>
          <w:p w:rsidR="00373944" w:rsidRDefault="00373944">
            <w:pPr>
              <w:jc w:val="both"/>
              <w:rPr>
                <w:rFonts w:ascii="Cambria" w:hAnsi="Cambria"/>
                <w:b/>
                <w:bCs/>
              </w:rPr>
            </w:pPr>
          </w:p>
          <w:p w:rsidR="00373944" w:rsidRDefault="00373944">
            <w:pPr>
              <w:jc w:val="both"/>
              <w:rPr>
                <w:rFonts w:ascii="Cambria" w:hAnsi="Cambria"/>
              </w:rPr>
            </w:pPr>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3175</wp:posOffset>
                  </wp:positionV>
                  <wp:extent cx="2152650" cy="17208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72085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bCs/>
              </w:rPr>
              <w:t xml:space="preserve">AAR Insurance report: </w:t>
            </w:r>
            <w:r>
              <w:rPr>
                <w:rFonts w:ascii="Cambria" w:hAnsi="Cambria"/>
              </w:rPr>
              <w:t xml:space="preserve">AAR Insurance has posted an after-tax profit of S 317 million. The performance representing a 55% drop from </w:t>
            </w:r>
            <w:proofErr w:type="spellStart"/>
            <w:r>
              <w:rPr>
                <w:rFonts w:ascii="Cambria" w:hAnsi="Cambria"/>
              </w:rPr>
              <w:t>Sh</w:t>
            </w:r>
            <w:proofErr w:type="spellEnd"/>
            <w:r>
              <w:rPr>
                <w:rFonts w:ascii="Cambria" w:hAnsi="Cambria"/>
              </w:rPr>
              <w:t xml:space="preserve"> 756 million shillings posted in 2019. The insurer has automated most of its services as it banks on digital for growth. </w:t>
            </w:r>
            <w:hyperlink r:id="rId10" w:history="1">
              <w:r>
                <w:rPr>
                  <w:rStyle w:val="Hyperlink"/>
                  <w:rFonts w:ascii="Cambria" w:hAnsi="Cambria"/>
                  <w:b/>
                  <w:bCs/>
                </w:rPr>
                <w:t>Download video</w:t>
              </w:r>
            </w:hyperlink>
          </w:p>
          <w:p w:rsidR="00373944" w:rsidRDefault="00373944">
            <w:pPr>
              <w:jc w:val="both"/>
              <w:rPr>
                <w:rFonts w:ascii="Cambria" w:hAnsi="Cambria"/>
              </w:rPr>
            </w:pPr>
          </w:p>
          <w:p w:rsidR="00373944" w:rsidRDefault="00373944">
            <w:pPr>
              <w:rPr>
                <w:rFonts w:ascii="Cambria" w:hAnsi="Cambria"/>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jc w:val="both"/>
              <w:rPr>
                <w:rFonts w:ascii="Cambria" w:hAnsi="Cambria"/>
                <w:b/>
                <w:bCs/>
              </w:rPr>
            </w:pPr>
            <w:r>
              <w:rPr>
                <w:rFonts w:ascii="Cambria" w:hAnsi="Cambria"/>
                <w:b/>
                <w:bCs/>
                <w:highlight w:val="green"/>
              </w:rPr>
              <w:t>Citizen TV: 3/04/2021|Time: 22:00:54</w:t>
            </w:r>
            <w:bookmarkStart w:id="1" w:name="_GoBack"/>
            <w:bookmarkEnd w:id="1"/>
          </w:p>
          <w:p w:rsidR="00373944" w:rsidRDefault="00373944">
            <w:pPr>
              <w:rPr>
                <w:rFonts w:ascii="Cambria" w:hAnsi="Cambria"/>
                <w:b/>
                <w:bCs/>
              </w:rPr>
            </w:pPr>
            <w:r>
              <w:rPr>
                <w:noProof/>
              </w:rPr>
              <w:lastRenderedPageBreak/>
              <w:drawing>
                <wp:anchor distT="0" distB="0" distL="114300" distR="114300" simplePos="0" relativeHeight="251658240" behindDoc="0" locked="0" layoutInCell="1" allowOverlap="1">
                  <wp:simplePos x="0" y="0"/>
                  <wp:positionH relativeFrom="column">
                    <wp:posOffset>-62230</wp:posOffset>
                  </wp:positionH>
                  <wp:positionV relativeFrom="paragraph">
                    <wp:posOffset>171450</wp:posOffset>
                  </wp:positionV>
                  <wp:extent cx="2286000" cy="19088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908810"/>
                          </a:xfrm>
                          <a:prstGeom prst="rect">
                            <a:avLst/>
                          </a:prstGeom>
                          <a:noFill/>
                        </pic:spPr>
                      </pic:pic>
                    </a:graphicData>
                  </a:graphic>
                  <wp14:sizeRelH relativeFrom="margin">
                    <wp14:pctWidth>0</wp14:pctWidth>
                  </wp14:sizeRelH>
                  <wp14:sizeRelV relativeFrom="page">
                    <wp14:pctHeight>0</wp14:pctHeight>
                  </wp14:sizeRelV>
                </wp:anchor>
              </w:drawing>
            </w:r>
          </w:p>
          <w:p w:rsidR="00373944" w:rsidRDefault="00373944">
            <w:pPr>
              <w:jc w:val="both"/>
              <w:rPr>
                <w:rStyle w:val="Hyperlink"/>
              </w:rPr>
            </w:pPr>
            <w:r>
              <w:rPr>
                <w:rFonts w:ascii="Cambria" w:hAnsi="Cambria"/>
                <w:b/>
                <w:bCs/>
              </w:rPr>
              <w:t xml:space="preserve">UAP Insurance returns: </w:t>
            </w:r>
            <w:r>
              <w:rPr>
                <w:rFonts w:ascii="Cambria" w:hAnsi="Cambria"/>
              </w:rPr>
              <w:t xml:space="preserve">UAP Insurance Kenya has posted a 42% drop in pre-tax profits to hit </w:t>
            </w:r>
            <w:proofErr w:type="spellStart"/>
            <w:r>
              <w:rPr>
                <w:rFonts w:ascii="Cambria" w:hAnsi="Cambria"/>
              </w:rPr>
              <w:t>Sh</w:t>
            </w:r>
            <w:proofErr w:type="spellEnd"/>
            <w:r>
              <w:rPr>
                <w:rFonts w:ascii="Cambria" w:hAnsi="Cambria"/>
              </w:rPr>
              <w:t xml:space="preserve"> 720 million in 2020. The insurer attributes the results to poor equities performance globally which saw foreign investors withdraw capital flows from the market fearing a market collapse. </w:t>
            </w:r>
            <w:hyperlink r:id="rId12" w:history="1">
              <w:r>
                <w:rPr>
                  <w:rStyle w:val="Hyperlink"/>
                  <w:rFonts w:ascii="Cambria" w:hAnsi="Cambria"/>
                  <w:b/>
                  <w:bCs/>
                </w:rPr>
                <w:t>Download video</w:t>
              </w:r>
            </w:hyperlink>
          </w:p>
          <w:p w:rsidR="00373944" w:rsidRDefault="00373944">
            <w:pPr>
              <w:jc w:val="both"/>
            </w:pPr>
          </w:p>
          <w:p w:rsidR="00373944" w:rsidRDefault="00373944">
            <w:pPr>
              <w:jc w:val="both"/>
              <w:rPr>
                <w:rFonts w:ascii="Cambria" w:hAnsi="Cambria"/>
              </w:rPr>
            </w:pPr>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highlight w:val="green"/>
              </w:rPr>
              <w:t>KBC TV: 3/04/2021|Time: 21:56:50</w:t>
            </w:r>
          </w:p>
          <w:p w:rsidR="00373944" w:rsidRDefault="00373944">
            <w:pPr>
              <w:jc w:val="both"/>
              <w:rPr>
                <w:rFonts w:ascii="Cambria" w:hAnsi="Cambria"/>
              </w:rPr>
            </w:pPr>
            <w:r>
              <w:rPr>
                <w:noProof/>
              </w:rPr>
              <w:drawing>
                <wp:anchor distT="0" distB="0" distL="114300" distR="114300" simplePos="0" relativeHeight="251658240" behindDoc="0" locked="0" layoutInCell="1" allowOverlap="1">
                  <wp:simplePos x="0" y="0"/>
                  <wp:positionH relativeFrom="column">
                    <wp:posOffset>-62230</wp:posOffset>
                  </wp:positionH>
                  <wp:positionV relativeFrom="paragraph">
                    <wp:posOffset>137160</wp:posOffset>
                  </wp:positionV>
                  <wp:extent cx="2324735" cy="19240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735" cy="1924050"/>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b/>
                <w:bCs/>
              </w:rPr>
              <w:t xml:space="preserve">Full Year Results: </w:t>
            </w:r>
            <w:r>
              <w:rPr>
                <w:rFonts w:ascii="Cambria" w:hAnsi="Cambria"/>
              </w:rPr>
              <w:t xml:space="preserve">A tough operating environment, coupled with a surge in claims due to the COVID-19, saw medical underwriter AAR Insurance Kenya’s overall performance decline by 55 percent to </w:t>
            </w:r>
            <w:proofErr w:type="spellStart"/>
            <w:r>
              <w:rPr>
                <w:rFonts w:ascii="Cambria" w:hAnsi="Cambria"/>
              </w:rPr>
              <w:t>Ksh</w:t>
            </w:r>
            <w:proofErr w:type="spellEnd"/>
            <w:r>
              <w:rPr>
                <w:rFonts w:ascii="Cambria" w:hAnsi="Cambria"/>
              </w:rPr>
              <w:t xml:space="preserve"> 234 million last year compared to Ksh517 million in 2019. Profit-before-tax also declined from </w:t>
            </w:r>
            <w:proofErr w:type="spellStart"/>
            <w:r>
              <w:rPr>
                <w:rFonts w:ascii="Cambria" w:hAnsi="Cambria"/>
              </w:rPr>
              <w:t>Ksh</w:t>
            </w:r>
            <w:proofErr w:type="spellEnd"/>
            <w:r>
              <w:rPr>
                <w:rFonts w:ascii="Cambria" w:hAnsi="Cambria"/>
              </w:rPr>
              <w:t xml:space="preserve"> 756 million to </w:t>
            </w:r>
            <w:proofErr w:type="spellStart"/>
            <w:r>
              <w:rPr>
                <w:rFonts w:ascii="Cambria" w:hAnsi="Cambria"/>
              </w:rPr>
              <w:t>Ksh</w:t>
            </w:r>
            <w:proofErr w:type="spellEnd"/>
            <w:r>
              <w:rPr>
                <w:rFonts w:ascii="Cambria" w:hAnsi="Cambria"/>
              </w:rPr>
              <w:t xml:space="preserve"> 317 million in the same period. </w:t>
            </w:r>
            <w:hyperlink r:id="rId14" w:history="1">
              <w:r>
                <w:rPr>
                  <w:rStyle w:val="Hyperlink"/>
                  <w:rFonts w:ascii="Cambria" w:hAnsi="Cambria"/>
                  <w:b/>
                  <w:bCs/>
                </w:rPr>
                <w:t>Download video</w:t>
              </w:r>
            </w:hyperlink>
          </w:p>
          <w:p w:rsidR="00373944" w:rsidRDefault="00373944">
            <w:pPr>
              <w:jc w:val="both"/>
              <w:rPr>
                <w:rFonts w:ascii="Cambria" w:hAnsi="Cambria"/>
              </w:rPr>
            </w:pPr>
          </w:p>
          <w:p w:rsidR="00373944" w:rsidRDefault="00373944">
            <w:pPr>
              <w:jc w:val="both"/>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b/>
                <w:bCs/>
              </w:rPr>
            </w:pPr>
          </w:p>
          <w:p w:rsidR="00373944" w:rsidRDefault="00373944">
            <w:pPr>
              <w:jc w:val="both"/>
              <w:rPr>
                <w:rFonts w:ascii="Cambria" w:hAnsi="Cambria"/>
                <w:b/>
                <w:bCs/>
                <w:highlight w:val="green"/>
              </w:rPr>
            </w:pPr>
          </w:p>
          <w:p w:rsidR="00373944" w:rsidRDefault="00373944">
            <w:pPr>
              <w:jc w:val="both"/>
              <w:rPr>
                <w:rFonts w:ascii="Cambria" w:hAnsi="Cambria"/>
                <w:b/>
                <w:bCs/>
              </w:rPr>
            </w:pPr>
            <w:r>
              <w:rPr>
                <w:rFonts w:ascii="Cambria" w:hAnsi="Cambria"/>
                <w:b/>
                <w:bCs/>
                <w:highlight w:val="green"/>
              </w:rPr>
              <w:t>Citizen TV: 3/04/2021|Time: 13:37:00</w:t>
            </w:r>
          </w:p>
          <w:p w:rsidR="00373944" w:rsidRDefault="00373944">
            <w:pPr>
              <w:rPr>
                <w:rFonts w:ascii="Cambria" w:hAnsi="Cambria"/>
                <w:b/>
                <w:bCs/>
              </w:rPr>
            </w:pPr>
          </w:p>
          <w:p w:rsidR="00373944" w:rsidRDefault="00373944">
            <w:pPr>
              <w:rPr>
                <w:rFonts w:ascii="Cambria" w:hAnsi="Cambria"/>
              </w:rPr>
            </w:pPr>
            <w:r>
              <w:rPr>
                <w:noProof/>
              </w:rPr>
              <w:lastRenderedPageBreak/>
              <w:drawing>
                <wp:anchor distT="0" distB="0" distL="114300" distR="114300" simplePos="0" relativeHeight="251658240" behindDoc="0" locked="0" layoutInCell="1" allowOverlap="1">
                  <wp:simplePos x="0" y="0"/>
                  <wp:positionH relativeFrom="column">
                    <wp:posOffset>-23495</wp:posOffset>
                  </wp:positionH>
                  <wp:positionV relativeFrom="paragraph">
                    <wp:posOffset>54610</wp:posOffset>
                  </wp:positionV>
                  <wp:extent cx="2383155" cy="20046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155" cy="2004695"/>
                          </a:xfrm>
                          <a:prstGeom prst="rect">
                            <a:avLst/>
                          </a:prstGeom>
                          <a:noFill/>
                        </pic:spPr>
                      </pic:pic>
                    </a:graphicData>
                  </a:graphic>
                  <wp14:sizeRelH relativeFrom="margin">
                    <wp14:pctWidth>0</wp14:pctWidth>
                  </wp14:sizeRelH>
                  <wp14:sizeRelV relativeFrom="page">
                    <wp14:pctHeight>0</wp14:pctHeight>
                  </wp14:sizeRelV>
                </wp:anchor>
              </w:drawing>
            </w:r>
            <w:r>
              <w:rPr>
                <w:rFonts w:ascii="Cambria" w:hAnsi="Cambria"/>
                <w:b/>
                <w:bCs/>
              </w:rPr>
              <w:t>Kenyans urged to register with NHIF:</w:t>
            </w:r>
            <w:r>
              <w:rPr>
                <w:rFonts w:ascii="Cambria" w:hAnsi="Cambria"/>
              </w:rPr>
              <w:t xml:space="preserve"> NHIF has started a campaign to educate Kenyans the importance of the cover especially to the elderly and people with a low-income salary</w:t>
            </w:r>
            <w:r>
              <w:rPr>
                <w:rFonts w:ascii="Cambria" w:hAnsi="Cambria"/>
                <w:b/>
                <w:bCs/>
              </w:rPr>
              <w:t xml:space="preserve">. </w:t>
            </w:r>
            <w:hyperlink r:id="rId16" w:history="1">
              <w:r>
                <w:rPr>
                  <w:rStyle w:val="Hyperlink"/>
                  <w:rFonts w:ascii="Cambria" w:hAnsi="Cambria"/>
                  <w:b/>
                  <w:bCs/>
                </w:rPr>
                <w:t>Download video</w:t>
              </w:r>
            </w:hyperlink>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b/>
                <w:bCs/>
              </w:rPr>
            </w:pPr>
            <w:proofErr w:type="spellStart"/>
            <w:r>
              <w:rPr>
                <w:rFonts w:ascii="Cambria" w:hAnsi="Cambria"/>
                <w:b/>
                <w:bCs/>
                <w:highlight w:val="green"/>
              </w:rPr>
              <w:t>Metropol</w:t>
            </w:r>
            <w:proofErr w:type="spellEnd"/>
            <w:r>
              <w:rPr>
                <w:rFonts w:ascii="Cambria" w:hAnsi="Cambria"/>
                <w:b/>
                <w:bCs/>
                <w:highlight w:val="green"/>
              </w:rPr>
              <w:t xml:space="preserve"> TV: 1/04/2021|Time: 31:10:17</w:t>
            </w:r>
          </w:p>
          <w:p w:rsidR="00373944" w:rsidRDefault="00373944">
            <w:pPr>
              <w:jc w:val="both"/>
              <w:rPr>
                <w:rFonts w:ascii="Cambria" w:hAnsi="Cambria"/>
                <w:b/>
                <w:bCs/>
              </w:rPr>
            </w:pPr>
            <w:r>
              <w:rPr>
                <w:noProof/>
              </w:rPr>
              <w:drawing>
                <wp:anchor distT="0" distB="0" distL="114300" distR="114300" simplePos="0" relativeHeight="251658240" behindDoc="0" locked="0" layoutInCell="1" allowOverlap="1">
                  <wp:simplePos x="0" y="0"/>
                  <wp:positionH relativeFrom="column">
                    <wp:posOffset>5715</wp:posOffset>
                  </wp:positionH>
                  <wp:positionV relativeFrom="paragraph">
                    <wp:posOffset>166370</wp:posOffset>
                  </wp:positionV>
                  <wp:extent cx="2363470" cy="19710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3470" cy="1971040"/>
                          </a:xfrm>
                          <a:prstGeom prst="rect">
                            <a:avLst/>
                          </a:prstGeom>
                          <a:noFill/>
                        </pic:spPr>
                      </pic:pic>
                    </a:graphicData>
                  </a:graphic>
                  <wp14:sizeRelH relativeFrom="margin">
                    <wp14:pctWidth>0</wp14:pctWidth>
                  </wp14:sizeRelH>
                  <wp14:sizeRelV relativeFrom="page">
                    <wp14:pctHeight>0</wp14:pctHeight>
                  </wp14:sizeRelV>
                </wp:anchor>
              </w:drawing>
            </w:r>
          </w:p>
          <w:p w:rsidR="00373944" w:rsidRDefault="00373944">
            <w:pPr>
              <w:jc w:val="both"/>
              <w:rPr>
                <w:rFonts w:ascii="Cambria" w:hAnsi="Cambria"/>
              </w:rPr>
            </w:pPr>
            <w:r>
              <w:rPr>
                <w:rFonts w:ascii="Cambria" w:hAnsi="Cambria"/>
                <w:b/>
                <w:bCs/>
              </w:rPr>
              <w:t xml:space="preserve">AAR insurance 2020 results: </w:t>
            </w:r>
            <w:r>
              <w:rPr>
                <w:rFonts w:ascii="Cambria" w:hAnsi="Cambria"/>
              </w:rPr>
              <w:t xml:space="preserve">A tough operating environment, coupled with a surge in claims due to Covid-19, saw AAR Insurance Kenya’s overall performance decline by 55 percent to </w:t>
            </w:r>
            <w:proofErr w:type="spellStart"/>
            <w:r>
              <w:rPr>
                <w:rFonts w:ascii="Cambria" w:hAnsi="Cambria"/>
              </w:rPr>
              <w:t>Sh</w:t>
            </w:r>
            <w:proofErr w:type="spellEnd"/>
            <w:r>
              <w:rPr>
                <w:rFonts w:ascii="Cambria" w:hAnsi="Cambria"/>
              </w:rPr>
              <w:t xml:space="preserve"> 234 million last year. This is compared to Sh517 million in 2019. Profit-before-tax also declined from </w:t>
            </w:r>
            <w:proofErr w:type="spellStart"/>
            <w:r>
              <w:rPr>
                <w:rFonts w:ascii="Cambria" w:hAnsi="Cambria"/>
              </w:rPr>
              <w:t>Sh</w:t>
            </w:r>
            <w:proofErr w:type="spellEnd"/>
            <w:r>
              <w:rPr>
                <w:rFonts w:ascii="Cambria" w:hAnsi="Cambria"/>
              </w:rPr>
              <w:t xml:space="preserve"> 756 million to </w:t>
            </w:r>
            <w:proofErr w:type="spellStart"/>
            <w:r>
              <w:rPr>
                <w:rFonts w:ascii="Cambria" w:hAnsi="Cambria"/>
              </w:rPr>
              <w:t>Sh</w:t>
            </w:r>
            <w:proofErr w:type="spellEnd"/>
            <w:r>
              <w:rPr>
                <w:rFonts w:ascii="Cambria" w:hAnsi="Cambria"/>
              </w:rPr>
              <w:t xml:space="preserve"> 317 million in the same period. AAR Insurance Kenya Managing Director, Nixon </w:t>
            </w:r>
            <w:proofErr w:type="spellStart"/>
            <w:r>
              <w:rPr>
                <w:rFonts w:ascii="Cambria" w:hAnsi="Cambria"/>
              </w:rPr>
              <w:t>Shigoli</w:t>
            </w:r>
            <w:proofErr w:type="spellEnd"/>
            <w:r>
              <w:rPr>
                <w:rFonts w:ascii="Cambria" w:hAnsi="Cambria"/>
              </w:rPr>
              <w:t xml:space="preserve">, attributes the surge in claims to Covid-19 impact on business and families. </w:t>
            </w:r>
            <w:hyperlink r:id="rId18" w:history="1">
              <w:r>
                <w:rPr>
                  <w:rStyle w:val="Hyperlink"/>
                  <w:rFonts w:ascii="Cambria" w:hAnsi="Cambria"/>
                  <w:b/>
                  <w:bCs/>
                </w:rPr>
                <w:t>Download video</w:t>
              </w:r>
            </w:hyperlink>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b/>
                <w:bCs/>
              </w:rPr>
            </w:pPr>
            <w:r>
              <w:rPr>
                <w:rFonts w:ascii="Cambria" w:hAnsi="Cambria"/>
                <w:b/>
                <w:bCs/>
                <w:highlight w:val="green"/>
              </w:rPr>
              <w:t>KTN News:  1/04/2021|Time: 13:20:07</w:t>
            </w:r>
          </w:p>
          <w:p w:rsidR="00373944" w:rsidRDefault="00373944">
            <w:pPr>
              <w:rPr>
                <w:rFonts w:ascii="Cambria" w:hAnsi="Cambria"/>
                <w:b/>
                <w:bCs/>
              </w:rPr>
            </w:pPr>
            <w:r>
              <w:rPr>
                <w:noProof/>
              </w:rPr>
              <w:lastRenderedPageBreak/>
              <w:drawing>
                <wp:anchor distT="0" distB="0" distL="114300" distR="114300" simplePos="0" relativeHeight="251658240" behindDoc="0" locked="0" layoutInCell="1" allowOverlap="1">
                  <wp:simplePos x="0" y="0"/>
                  <wp:positionH relativeFrom="column">
                    <wp:posOffset>5715</wp:posOffset>
                  </wp:positionH>
                  <wp:positionV relativeFrom="paragraph">
                    <wp:posOffset>161925</wp:posOffset>
                  </wp:positionV>
                  <wp:extent cx="2567940" cy="1976755"/>
                  <wp:effectExtent l="0" t="0" r="381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7940" cy="1976755"/>
                          </a:xfrm>
                          <a:prstGeom prst="rect">
                            <a:avLst/>
                          </a:prstGeom>
                          <a:noFill/>
                        </pic:spPr>
                      </pic:pic>
                    </a:graphicData>
                  </a:graphic>
                  <wp14:sizeRelH relativeFrom="margin">
                    <wp14:pctWidth>0</wp14:pctWidth>
                  </wp14:sizeRelH>
                  <wp14:sizeRelV relativeFrom="page">
                    <wp14:pctHeight>0</wp14:pctHeight>
                  </wp14:sizeRelV>
                </wp:anchor>
              </w:drawing>
            </w:r>
            <w:r>
              <w:rPr>
                <w:rFonts w:ascii="Cambria" w:hAnsi="Cambria"/>
                <w:b/>
                <w:bCs/>
              </w:rPr>
              <w:t xml:space="preserve">Joy for motorists: </w:t>
            </w:r>
            <w:r>
              <w:rPr>
                <w:rFonts w:ascii="Cambria" w:hAnsi="Cambria"/>
              </w:rPr>
              <w:t xml:space="preserve">Insurance regulatory authority (IRA) has come to the rescue of Motor vehicle owners this is after Association of Kenya Insurance announced that it will not cover vehicles involved in accident or incidents during curfew hours. However, the regulator says following the standardization of the insurance contract document of 2012 driving past and during curfew hours is not an exclusion in motor vehicle insurance.  Covers and </w:t>
            </w:r>
            <w:proofErr w:type="gramStart"/>
            <w:r>
              <w:rPr>
                <w:rFonts w:ascii="Cambria" w:hAnsi="Cambria"/>
              </w:rPr>
              <w:t>a such</w:t>
            </w:r>
            <w:proofErr w:type="gramEnd"/>
            <w:r>
              <w:rPr>
                <w:rFonts w:ascii="Cambria" w:hAnsi="Cambria"/>
              </w:rPr>
              <w:t xml:space="preserve"> insurance companies cannot reject motor vehicle claims on the basis of timing. IRA further states that insurance companies are not mandated to enforce Curfew regulations and payments for any vehicle is subjected to the existing contract between the insurer and the policy holder. </w:t>
            </w:r>
            <w:hyperlink r:id="rId20" w:history="1">
              <w:r>
                <w:rPr>
                  <w:rStyle w:val="Hyperlink"/>
                  <w:rFonts w:ascii="Cambria" w:hAnsi="Cambria"/>
                  <w:b/>
                  <w:bCs/>
                </w:rPr>
                <w:t>Download video</w:t>
              </w:r>
            </w:hyperlink>
          </w:p>
          <w:p w:rsidR="00373944" w:rsidRDefault="00373944">
            <w:pPr>
              <w:jc w:val="both"/>
              <w:rPr>
                <w:rFonts w:ascii="Cambria" w:hAnsi="Cambria"/>
                <w:b/>
                <w:bCs/>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b/>
                <w:bCs/>
                <w:highlight w:val="green"/>
              </w:rPr>
            </w:pPr>
          </w:p>
          <w:p w:rsidR="00373944" w:rsidRDefault="00373944">
            <w:pPr>
              <w:jc w:val="both"/>
              <w:rPr>
                <w:rFonts w:ascii="Cambria" w:hAnsi="Cambria"/>
                <w:b/>
                <w:bCs/>
              </w:rPr>
            </w:pPr>
            <w:r>
              <w:rPr>
                <w:rFonts w:ascii="Cambria" w:hAnsi="Cambria"/>
                <w:b/>
                <w:bCs/>
                <w:highlight w:val="green"/>
              </w:rPr>
              <w:t>NTV: 31-03-2021 Time| 19:21:10</w:t>
            </w:r>
          </w:p>
          <w:p w:rsidR="00373944" w:rsidRDefault="00373944">
            <w:pPr>
              <w:jc w:val="both"/>
              <w:rPr>
                <w:rFonts w:ascii="Cambria" w:hAnsi="Cambria"/>
                <w:b/>
                <w:bCs/>
              </w:rPr>
            </w:pPr>
          </w:p>
          <w:p w:rsidR="00373944" w:rsidRDefault="00373944">
            <w:pPr>
              <w:jc w:val="both"/>
              <w:rPr>
                <w:rStyle w:val="Hyperlink"/>
                <w:color w:val="auto"/>
                <w:u w:val="none"/>
              </w:rPr>
            </w:pPr>
            <w:r>
              <w:rPr>
                <w:noProof/>
              </w:rPr>
              <w:drawing>
                <wp:anchor distT="0" distB="0" distL="114300" distR="114300" simplePos="0" relativeHeight="251658240" behindDoc="0" locked="0" layoutInCell="1" allowOverlap="1">
                  <wp:simplePos x="0" y="0"/>
                  <wp:positionH relativeFrom="column">
                    <wp:posOffset>-43180</wp:posOffset>
                  </wp:positionH>
                  <wp:positionV relativeFrom="paragraph">
                    <wp:posOffset>166370</wp:posOffset>
                  </wp:positionV>
                  <wp:extent cx="2645410" cy="1924685"/>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5410" cy="1924685"/>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b/>
                <w:bCs/>
              </w:rPr>
              <w:t>IRA's clarification:</w:t>
            </w:r>
            <w:r>
              <w:rPr>
                <w:rFonts w:ascii="Cambria" w:hAnsi="Cambria"/>
              </w:rPr>
              <w:t xml:space="preserve"> The Insurance Regulatory Authority has clarified that an Insurance Company cannot reject motor vehicles claims for compensation on the basis of the timing of the accident</w:t>
            </w:r>
            <w:r>
              <w:rPr>
                <w:rFonts w:ascii="Cambria" w:hAnsi="Cambria"/>
                <w:b/>
                <w:bCs/>
              </w:rPr>
              <w:t xml:space="preserve">. </w:t>
            </w:r>
            <w:hyperlink r:id="rId22" w:history="1">
              <w:r>
                <w:rPr>
                  <w:rStyle w:val="Hyperlink"/>
                  <w:rFonts w:ascii="Cambria" w:hAnsi="Cambria"/>
                  <w:b/>
                  <w:bCs/>
                </w:rPr>
                <w:t>Download video</w:t>
              </w:r>
            </w:hyperlink>
          </w:p>
          <w:p w:rsidR="00373944" w:rsidRDefault="00373944">
            <w:pPr>
              <w:jc w:val="both"/>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b/>
                <w:bCs/>
              </w:rPr>
            </w:pPr>
            <w:r>
              <w:rPr>
                <w:rFonts w:ascii="Cambria" w:hAnsi="Cambria"/>
                <w:b/>
                <w:bCs/>
                <w:highlight w:val="green"/>
              </w:rPr>
              <w:t>Citizen TV: 31-03-2021 Time| 21: 37:08</w:t>
            </w:r>
          </w:p>
          <w:p w:rsidR="00373944" w:rsidRDefault="00373944">
            <w:pPr>
              <w:jc w:val="both"/>
              <w:rPr>
                <w:rFonts w:ascii="Cambria" w:hAnsi="Cambria"/>
                <w:b/>
                <w:bCs/>
              </w:rPr>
            </w:pPr>
            <w:r>
              <w:rPr>
                <w:noProof/>
              </w:rPr>
              <w:lastRenderedPageBreak/>
              <w:drawing>
                <wp:anchor distT="0" distB="0" distL="114300" distR="114300" simplePos="0" relativeHeight="251658240" behindDoc="0" locked="0" layoutInCell="1" allowOverlap="1">
                  <wp:simplePos x="0" y="0"/>
                  <wp:positionH relativeFrom="column">
                    <wp:posOffset>-24130</wp:posOffset>
                  </wp:positionH>
                  <wp:positionV relativeFrom="paragraph">
                    <wp:posOffset>27940</wp:posOffset>
                  </wp:positionV>
                  <wp:extent cx="2524760" cy="1990725"/>
                  <wp:effectExtent l="0" t="0" r="889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760" cy="199072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bCs/>
              </w:rPr>
              <w:t xml:space="preserve">Curfew Insurance Claims: </w:t>
            </w:r>
            <w:r>
              <w:rPr>
                <w:rFonts w:ascii="Cambria" w:hAnsi="Cambria"/>
              </w:rPr>
              <w:t xml:space="preserve">Insurance companies cannot reject motor vehicle claims for accidents that occur doing curfew hours. This is according to the Insurance Regulatory Authority IRA, which however says it has not received any requests to vary general terms of current contracts to include curfew requirements. </w:t>
            </w:r>
            <w:hyperlink r:id="rId24" w:history="1">
              <w:r>
                <w:rPr>
                  <w:rStyle w:val="Hyperlink"/>
                  <w:rFonts w:ascii="Cambria" w:hAnsi="Cambria"/>
                  <w:b/>
                  <w:bCs/>
                </w:rPr>
                <w:t>Download video</w:t>
              </w:r>
            </w:hyperlink>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rPr>
            </w:pPr>
          </w:p>
          <w:p w:rsidR="00373944" w:rsidRDefault="00373944">
            <w:pPr>
              <w:jc w:val="both"/>
              <w:rPr>
                <w:rFonts w:ascii="Cambria" w:hAnsi="Cambria"/>
                <w:b/>
                <w:bCs/>
              </w:rPr>
            </w:pPr>
            <w:r>
              <w:rPr>
                <w:rFonts w:ascii="Cambria" w:hAnsi="Cambria"/>
                <w:b/>
                <w:bCs/>
                <w:highlight w:val="green"/>
              </w:rPr>
              <w:t>KBC TV: 31-03-2021 Time| 21: 39:09</w:t>
            </w:r>
          </w:p>
          <w:p w:rsidR="00373944" w:rsidRDefault="00373944">
            <w:pPr>
              <w:jc w:val="both"/>
              <w:rPr>
                <w:rFonts w:ascii="Cambria" w:hAnsi="Cambria"/>
              </w:rPr>
            </w:pPr>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40005</wp:posOffset>
                  </wp:positionV>
                  <wp:extent cx="2562225" cy="193167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1931670"/>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b/>
                <w:bCs/>
              </w:rPr>
              <w:t xml:space="preserve">Driving during curfew: </w:t>
            </w:r>
            <w:r>
              <w:rPr>
                <w:rFonts w:ascii="Cambria" w:hAnsi="Cambria"/>
              </w:rPr>
              <w:t xml:space="preserve">IRA Chief Executive Officer Godfrey </w:t>
            </w:r>
            <w:proofErr w:type="spellStart"/>
            <w:r>
              <w:rPr>
                <w:rFonts w:ascii="Cambria" w:hAnsi="Cambria"/>
              </w:rPr>
              <w:t>Kiptum</w:t>
            </w:r>
            <w:proofErr w:type="spellEnd"/>
            <w:r>
              <w:rPr>
                <w:rFonts w:ascii="Cambria" w:hAnsi="Cambria"/>
              </w:rPr>
              <w:t xml:space="preserve"> who says insurance cover is on a 24-hour basis during the entire period of the cover. The remarks come in the wake of a statement by the Kenya Professional Insurance Agents (KPIA) that had suggested insurance claims will be rendered unacceptable if one is involved in an accident when driving during curfew hours without a permit. </w:t>
            </w:r>
            <w:hyperlink r:id="rId26" w:history="1">
              <w:r>
                <w:rPr>
                  <w:rStyle w:val="Hyperlink"/>
                  <w:rFonts w:ascii="Cambria" w:hAnsi="Cambria"/>
                </w:rPr>
                <w:t>Download video</w:t>
              </w:r>
            </w:hyperlink>
          </w:p>
          <w:p w:rsidR="00373944" w:rsidRDefault="00373944">
            <w:pPr>
              <w:jc w:val="both"/>
              <w:rPr>
                <w:rFonts w:ascii="Cambria" w:hAnsi="Cambria"/>
              </w:rPr>
            </w:pPr>
          </w:p>
          <w:p w:rsidR="00373944" w:rsidRDefault="00373944">
            <w:pPr>
              <w:rPr>
                <w:rFonts w:ascii="Cambria" w:hAnsi="Cambria"/>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b/>
                <w:bCs/>
              </w:rPr>
            </w:pPr>
            <w:r>
              <w:rPr>
                <w:rFonts w:ascii="Cambria" w:hAnsi="Cambria"/>
                <w:b/>
                <w:bCs/>
                <w:highlight w:val="green"/>
              </w:rPr>
              <w:t>KBC TV: 31-03-2021 Time| 13: 38:00</w:t>
            </w:r>
          </w:p>
          <w:p w:rsidR="00373944" w:rsidRDefault="00373944">
            <w:pPr>
              <w:jc w:val="both"/>
              <w:rPr>
                <w:rFonts w:ascii="Cambria" w:hAnsi="Cambria"/>
              </w:rPr>
            </w:pPr>
            <w:r>
              <w:rPr>
                <w:noProof/>
              </w:rPr>
              <w:lastRenderedPageBreak/>
              <w:drawing>
                <wp:anchor distT="0" distB="0" distL="114300" distR="114300" simplePos="0" relativeHeight="251658240" behindDoc="0" locked="0" layoutInCell="1" allowOverlap="1">
                  <wp:simplePos x="0" y="0"/>
                  <wp:positionH relativeFrom="column">
                    <wp:posOffset>-62230</wp:posOffset>
                  </wp:positionH>
                  <wp:positionV relativeFrom="paragraph">
                    <wp:posOffset>62865</wp:posOffset>
                  </wp:positionV>
                  <wp:extent cx="2723515" cy="2133600"/>
                  <wp:effectExtent l="0" t="0" r="63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3515" cy="2133600"/>
                          </a:xfrm>
                          <a:prstGeom prst="rect">
                            <a:avLst/>
                          </a:prstGeom>
                          <a:noFill/>
                        </pic:spPr>
                      </pic:pic>
                    </a:graphicData>
                  </a:graphic>
                  <wp14:sizeRelH relativeFrom="margin">
                    <wp14:pctWidth>0</wp14:pctWidth>
                  </wp14:sizeRelH>
                  <wp14:sizeRelV relativeFrom="page">
                    <wp14:pctHeight>0</wp14:pctHeight>
                  </wp14:sizeRelV>
                </wp:anchor>
              </w:drawing>
            </w:r>
            <w:r>
              <w:rPr>
                <w:rFonts w:ascii="Cambria" w:hAnsi="Cambria"/>
                <w:b/>
                <w:bCs/>
              </w:rPr>
              <w:t>Driving during curfew hours</w:t>
            </w:r>
            <w:r>
              <w:rPr>
                <w:rFonts w:ascii="Cambria" w:hAnsi="Cambria"/>
              </w:rPr>
              <w:t xml:space="preserve">: The Kenya Professional insurance agency released communication suggesting that insurance claims would be unacceptable during curfew hours. Driving during curfew hours: The Kenya Professional insurance agency released communication suggesting that insurance claims would be unacceptable during curfew hours. </w:t>
            </w:r>
            <w:hyperlink r:id="rId28" w:history="1">
              <w:r>
                <w:rPr>
                  <w:rStyle w:val="Hyperlink"/>
                  <w:rFonts w:ascii="Cambria" w:hAnsi="Cambria"/>
                  <w:b/>
                  <w:bCs/>
                </w:rPr>
                <w:t>Download video</w:t>
              </w:r>
            </w:hyperlink>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b/>
                <w:bCs/>
              </w:rPr>
            </w:pPr>
            <w:r>
              <w:rPr>
                <w:rFonts w:ascii="Cambria" w:hAnsi="Cambria"/>
                <w:b/>
                <w:bCs/>
                <w:highlight w:val="green"/>
              </w:rPr>
              <w:t>KTN News: 30-03-2021 Time| 10: 48:50</w:t>
            </w:r>
          </w:p>
          <w:p w:rsidR="00373944" w:rsidRDefault="00373944">
            <w:pPr>
              <w:jc w:val="both"/>
              <w:rPr>
                <w:rFonts w:ascii="Cambria" w:hAnsi="Cambria"/>
              </w:rPr>
            </w:pPr>
            <w:r>
              <w:rPr>
                <w:noProof/>
              </w:rPr>
              <w:drawing>
                <wp:anchor distT="0" distB="0" distL="114300" distR="114300" simplePos="0" relativeHeight="251658240" behindDoc="0" locked="0" layoutInCell="1" allowOverlap="1">
                  <wp:simplePos x="0" y="0"/>
                  <wp:positionH relativeFrom="column">
                    <wp:posOffset>5715</wp:posOffset>
                  </wp:positionH>
                  <wp:positionV relativeFrom="paragraph">
                    <wp:posOffset>117475</wp:posOffset>
                  </wp:positionV>
                  <wp:extent cx="2694305" cy="20758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4305" cy="2075815"/>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b/>
                <w:bCs/>
              </w:rPr>
              <w:t xml:space="preserve">Insurance Queries: </w:t>
            </w:r>
            <w:r>
              <w:rPr>
                <w:rFonts w:ascii="Cambria" w:hAnsi="Cambria"/>
              </w:rPr>
              <w:t xml:space="preserve">A directive issued by Association of Kenya Professional Insurance Agency on Sunday evening hat driving past curfew hours may lender someone insurance claim invalid has parted debate among Kenyan. The claim has left motorist wondering whether the statement holds the water. The silent by the Insurance regulatory Authority and the Association of the Kenya Insurance has only worsened the situation. </w:t>
            </w:r>
            <w:hyperlink r:id="rId30" w:history="1">
              <w:r>
                <w:rPr>
                  <w:rStyle w:val="Hyperlink"/>
                  <w:rFonts w:ascii="Cambria" w:hAnsi="Cambria"/>
                  <w:b/>
                  <w:bCs/>
                </w:rPr>
                <w:t>Download video</w:t>
              </w:r>
            </w:hyperlink>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b/>
                <w:bCs/>
              </w:rPr>
            </w:pPr>
            <w:proofErr w:type="spellStart"/>
            <w:r>
              <w:rPr>
                <w:rFonts w:ascii="Cambria" w:hAnsi="Cambria"/>
                <w:b/>
                <w:bCs/>
                <w:highlight w:val="green"/>
              </w:rPr>
              <w:t>Metropol</w:t>
            </w:r>
            <w:proofErr w:type="spellEnd"/>
            <w:r>
              <w:rPr>
                <w:rFonts w:ascii="Cambria" w:hAnsi="Cambria"/>
                <w:b/>
                <w:bCs/>
                <w:highlight w:val="green"/>
              </w:rPr>
              <w:t xml:space="preserve"> TV: 30-03-2021 Time| 12: 05:00</w:t>
            </w:r>
          </w:p>
          <w:p w:rsidR="00373944" w:rsidRDefault="00373944">
            <w:pPr>
              <w:rPr>
                <w:rFonts w:ascii="Cambria" w:hAnsi="Cambria"/>
              </w:rPr>
            </w:pPr>
            <w:r>
              <w:rPr>
                <w:noProof/>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150495</wp:posOffset>
                  </wp:positionV>
                  <wp:extent cx="2489835" cy="1999615"/>
                  <wp:effectExtent l="0" t="0" r="571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9835" cy="1999615"/>
                          </a:xfrm>
                          <a:prstGeom prst="rect">
                            <a:avLst/>
                          </a:prstGeom>
                          <a:noFill/>
                        </pic:spPr>
                      </pic:pic>
                    </a:graphicData>
                  </a:graphic>
                  <wp14:sizeRelH relativeFrom="margin">
                    <wp14:pctWidth>0</wp14:pctWidth>
                  </wp14:sizeRelH>
                  <wp14:sizeRelV relativeFrom="page">
                    <wp14:pctHeight>0</wp14:pctHeight>
                  </wp14:sizeRelV>
                </wp:anchor>
              </w:drawing>
            </w:r>
          </w:p>
          <w:p w:rsidR="00373944" w:rsidRDefault="00373944">
            <w:pPr>
              <w:jc w:val="both"/>
              <w:rPr>
                <w:rFonts w:ascii="Cambria" w:hAnsi="Cambria"/>
              </w:rPr>
            </w:pPr>
            <w:r>
              <w:rPr>
                <w:rFonts w:ascii="Cambria" w:hAnsi="Cambria"/>
                <w:b/>
                <w:bCs/>
              </w:rPr>
              <w:t>Kenya Agricultural Insurance</w:t>
            </w:r>
            <w:r>
              <w:rPr>
                <w:rFonts w:ascii="Cambria" w:hAnsi="Cambria"/>
              </w:rPr>
              <w:t>: Germany based insurance firm Allianz Africa is forecasting Agriculture Insurance Sector in Kenya and East Africa to grow by 200%. Allianz Experts estimate that the value of agriculture insurance segment stand at Sh11 billion but say it holds the potential to triple to Sh3.3 billion</w:t>
            </w:r>
            <w:hyperlink r:id="rId32" w:history="1">
              <w:r>
                <w:rPr>
                  <w:rStyle w:val="Hyperlink"/>
                  <w:rFonts w:ascii="Cambria" w:hAnsi="Cambria"/>
                </w:rPr>
                <w:t xml:space="preserve">. </w:t>
              </w:r>
              <w:r>
                <w:rPr>
                  <w:rStyle w:val="Hyperlink"/>
                  <w:rFonts w:ascii="Cambria" w:hAnsi="Cambria"/>
                  <w:b/>
                  <w:bCs/>
                </w:rPr>
                <w:t>Download video</w:t>
              </w:r>
            </w:hyperlink>
          </w:p>
          <w:p w:rsidR="00373944" w:rsidRDefault="00373944">
            <w:pPr>
              <w:jc w:val="both"/>
              <w:rPr>
                <w:rFonts w:ascii="Cambria" w:hAnsi="Cambria"/>
              </w:rPr>
            </w:pPr>
          </w:p>
          <w:p w:rsidR="00373944" w:rsidRDefault="00373944">
            <w:pPr>
              <w:jc w:val="both"/>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b/>
                <w:bCs/>
                <w:highlight w:val="green"/>
              </w:rPr>
            </w:pPr>
          </w:p>
          <w:p w:rsidR="00373944" w:rsidRDefault="00373944">
            <w:pPr>
              <w:rPr>
                <w:rFonts w:ascii="Cambria" w:hAnsi="Cambria"/>
                <w:b/>
                <w:bCs/>
                <w:highlight w:val="green"/>
              </w:rPr>
            </w:pPr>
          </w:p>
          <w:p w:rsidR="00373944" w:rsidRDefault="00373944">
            <w:pPr>
              <w:rPr>
                <w:rFonts w:ascii="Cambria" w:hAnsi="Cambria"/>
                <w:b/>
                <w:bCs/>
              </w:rPr>
            </w:pPr>
            <w:r>
              <w:rPr>
                <w:rFonts w:ascii="Cambria" w:hAnsi="Cambria"/>
                <w:b/>
                <w:bCs/>
                <w:highlight w:val="green"/>
              </w:rPr>
              <w:t>KTN News: 29-03-2021 Time| 16:40:59</w:t>
            </w:r>
          </w:p>
          <w:p w:rsidR="00373944" w:rsidRDefault="00373944">
            <w:pPr>
              <w:rPr>
                <w:rFonts w:ascii="Cambria" w:hAnsi="Cambria"/>
                <w:b/>
                <w:bCs/>
              </w:rPr>
            </w:pPr>
            <w:r>
              <w:rPr>
                <w:noProof/>
              </w:rPr>
              <w:drawing>
                <wp:anchor distT="0" distB="0" distL="114300" distR="114300" simplePos="0" relativeHeight="251658240" behindDoc="0" locked="0" layoutInCell="1" allowOverlap="1">
                  <wp:simplePos x="0" y="0"/>
                  <wp:positionH relativeFrom="column">
                    <wp:posOffset>5715</wp:posOffset>
                  </wp:positionH>
                  <wp:positionV relativeFrom="paragraph">
                    <wp:posOffset>164465</wp:posOffset>
                  </wp:positionV>
                  <wp:extent cx="2431415" cy="212344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1415" cy="2123440"/>
                          </a:xfrm>
                          <a:prstGeom prst="rect">
                            <a:avLst/>
                          </a:prstGeom>
                          <a:noFill/>
                        </pic:spPr>
                      </pic:pic>
                    </a:graphicData>
                  </a:graphic>
                  <wp14:sizeRelH relativeFrom="margin">
                    <wp14:pctWidth>0</wp14:pctWidth>
                  </wp14:sizeRelH>
                  <wp14:sizeRelV relativeFrom="page">
                    <wp14:pctHeight>0</wp14:pctHeight>
                  </wp14:sizeRelV>
                </wp:anchor>
              </w:drawing>
            </w:r>
          </w:p>
          <w:p w:rsidR="00373944" w:rsidRDefault="00373944">
            <w:pPr>
              <w:rPr>
                <w:rFonts w:ascii="Cambria" w:hAnsi="Cambria"/>
              </w:rPr>
            </w:pPr>
            <w:proofErr w:type="spellStart"/>
            <w:r>
              <w:rPr>
                <w:rFonts w:ascii="Cambria" w:hAnsi="Cambria"/>
                <w:b/>
                <w:bCs/>
              </w:rPr>
              <w:t>Saccos</w:t>
            </w:r>
            <w:proofErr w:type="spellEnd"/>
            <w:r>
              <w:rPr>
                <w:rFonts w:ascii="Cambria" w:hAnsi="Cambria"/>
                <w:b/>
                <w:bCs/>
              </w:rPr>
              <w:t xml:space="preserve"> on the spot</w:t>
            </w:r>
            <w:r>
              <w:rPr>
                <w:rFonts w:ascii="Cambria" w:hAnsi="Cambria"/>
              </w:rPr>
              <w:t xml:space="preserve">: Agriculture CS Peter </w:t>
            </w:r>
            <w:proofErr w:type="spellStart"/>
            <w:r>
              <w:rPr>
                <w:rFonts w:ascii="Cambria" w:hAnsi="Cambria"/>
              </w:rPr>
              <w:t>Munya</w:t>
            </w:r>
            <w:proofErr w:type="spellEnd"/>
            <w:r>
              <w:rPr>
                <w:rFonts w:ascii="Cambria" w:hAnsi="Cambria"/>
              </w:rPr>
              <w:t xml:space="preserve"> has said that the taskforce that he formed to look into </w:t>
            </w:r>
            <w:proofErr w:type="spellStart"/>
            <w:r>
              <w:rPr>
                <w:rFonts w:ascii="Cambria" w:hAnsi="Cambria"/>
              </w:rPr>
              <w:t>Saccos</w:t>
            </w:r>
            <w:proofErr w:type="spellEnd"/>
            <w:r>
              <w:rPr>
                <w:rFonts w:ascii="Cambria" w:hAnsi="Cambria"/>
              </w:rPr>
              <w:t xml:space="preserve"> and co-operatives will deliver their report soon. Farmers have urged the government to restructure loans in such a way that there is an insurance scheme for the </w:t>
            </w:r>
            <w:proofErr w:type="spellStart"/>
            <w:r>
              <w:rPr>
                <w:rFonts w:ascii="Cambria" w:hAnsi="Cambria"/>
              </w:rPr>
              <w:t>saccos</w:t>
            </w:r>
            <w:proofErr w:type="spellEnd"/>
            <w:r>
              <w:rPr>
                <w:rFonts w:ascii="Cambria" w:hAnsi="Cambria"/>
              </w:rPr>
              <w:t xml:space="preserve"> and co-operatives to mitigate in times of collapse. </w:t>
            </w:r>
            <w:hyperlink r:id="rId34" w:history="1">
              <w:r>
                <w:rPr>
                  <w:rStyle w:val="Hyperlink"/>
                  <w:rFonts w:ascii="Cambria" w:hAnsi="Cambria"/>
                </w:rPr>
                <w:t>Download video</w:t>
              </w:r>
            </w:hyperlink>
          </w:p>
          <w:p w:rsidR="00373944" w:rsidRDefault="00373944">
            <w:pPr>
              <w:rPr>
                <w:rFonts w:ascii="Cambria" w:hAnsi="Cambria"/>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b/>
                <w:bCs/>
              </w:rPr>
            </w:pPr>
            <w:r>
              <w:rPr>
                <w:rFonts w:ascii="Cambria" w:hAnsi="Cambria"/>
                <w:b/>
                <w:bCs/>
                <w:highlight w:val="green"/>
              </w:rPr>
              <w:t>KTN News: 29-03-2021 Time| 19:42:59</w:t>
            </w:r>
          </w:p>
          <w:p w:rsidR="00373944" w:rsidRDefault="00373944">
            <w:pPr>
              <w:rPr>
                <w:rFonts w:ascii="Cambria" w:hAnsi="Cambria"/>
                <w:b/>
                <w:bCs/>
              </w:rPr>
            </w:pPr>
            <w:r>
              <w:rPr>
                <w:noProof/>
              </w:rPr>
              <w:lastRenderedPageBreak/>
              <w:drawing>
                <wp:anchor distT="0" distB="0" distL="114300" distR="114300" simplePos="0" relativeHeight="251658240" behindDoc="0" locked="0" layoutInCell="1" allowOverlap="1">
                  <wp:simplePos x="0" y="0"/>
                  <wp:positionH relativeFrom="column">
                    <wp:posOffset>5715</wp:posOffset>
                  </wp:positionH>
                  <wp:positionV relativeFrom="paragraph">
                    <wp:posOffset>161925</wp:posOffset>
                  </wp:positionV>
                  <wp:extent cx="2480310" cy="177101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0310" cy="1771015"/>
                          </a:xfrm>
                          <a:prstGeom prst="rect">
                            <a:avLst/>
                          </a:prstGeom>
                          <a:noFill/>
                        </pic:spPr>
                      </pic:pic>
                    </a:graphicData>
                  </a:graphic>
                  <wp14:sizeRelH relativeFrom="margin">
                    <wp14:pctWidth>0</wp14:pctWidth>
                  </wp14:sizeRelH>
                  <wp14:sizeRelV relativeFrom="margin">
                    <wp14:pctHeight>0</wp14:pctHeight>
                  </wp14:sizeRelV>
                </wp:anchor>
              </w:drawing>
            </w:r>
          </w:p>
          <w:p w:rsidR="00373944" w:rsidRDefault="00373944">
            <w:pPr>
              <w:jc w:val="both"/>
              <w:rPr>
                <w:rFonts w:ascii="Cambria" w:hAnsi="Cambria"/>
              </w:rPr>
            </w:pPr>
            <w:r>
              <w:rPr>
                <w:rFonts w:ascii="Cambria" w:hAnsi="Cambria"/>
                <w:b/>
                <w:bCs/>
              </w:rPr>
              <w:t>Insurance and Covid-19</w:t>
            </w:r>
            <w:r>
              <w:rPr>
                <w:rFonts w:ascii="Cambria" w:hAnsi="Cambria"/>
              </w:rPr>
              <w:t xml:space="preserve">: After releasing this statement of Sunday "Insurance Companies/Agencies/Brokers, would like to inform you that driving past curfew hours without  essential services authorization or valid emergency reasons could render your motor insurance claim invalid" The Association Of Kenya Professional Insurance Agents have found themselves on the receiving end of a section of Kenyans. The Association of Kenya Insurers (AKI) and The Insurance Regulatory Authority have yet to pronounce themselves on the matter. </w:t>
            </w:r>
            <w:hyperlink r:id="rId36" w:history="1">
              <w:r>
                <w:rPr>
                  <w:rStyle w:val="Hyperlink"/>
                  <w:rFonts w:ascii="Cambria" w:hAnsi="Cambria"/>
                </w:rPr>
                <w:t>Download video</w:t>
              </w:r>
            </w:hyperlink>
          </w:p>
          <w:p w:rsidR="00373944" w:rsidRDefault="00373944">
            <w:pPr>
              <w:jc w:val="both"/>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roofErr w:type="spellStart"/>
            <w:r>
              <w:rPr>
                <w:rFonts w:ascii="Cambria" w:hAnsi="Cambria"/>
                <w:b/>
                <w:bCs/>
                <w:highlight w:val="green"/>
              </w:rPr>
              <w:t>Metropol</w:t>
            </w:r>
            <w:proofErr w:type="spellEnd"/>
            <w:r>
              <w:rPr>
                <w:rFonts w:ascii="Cambria" w:hAnsi="Cambria"/>
                <w:b/>
                <w:bCs/>
                <w:highlight w:val="green"/>
              </w:rPr>
              <w:t xml:space="preserve"> TV: 29-03-2021 Time| 21:26:00</w:t>
            </w:r>
          </w:p>
          <w:p w:rsidR="00373944" w:rsidRDefault="00373944">
            <w:pPr>
              <w:rPr>
                <w:rFonts w:ascii="Cambria" w:hAnsi="Cambria"/>
                <w:b/>
                <w:bCs/>
              </w:rPr>
            </w:pPr>
            <w:r>
              <w:rPr>
                <w:noProof/>
              </w:rPr>
              <w:drawing>
                <wp:anchor distT="0" distB="0" distL="114300" distR="114300" simplePos="0" relativeHeight="251658240" behindDoc="0" locked="0" layoutInCell="1" allowOverlap="1">
                  <wp:simplePos x="0" y="0"/>
                  <wp:positionH relativeFrom="column">
                    <wp:posOffset>-5080</wp:posOffset>
                  </wp:positionH>
                  <wp:positionV relativeFrom="paragraph">
                    <wp:posOffset>153670</wp:posOffset>
                  </wp:positionV>
                  <wp:extent cx="3000375" cy="223837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0375" cy="2238375"/>
                          </a:xfrm>
                          <a:prstGeom prst="rect">
                            <a:avLst/>
                          </a:prstGeom>
                          <a:noFill/>
                        </pic:spPr>
                      </pic:pic>
                    </a:graphicData>
                  </a:graphic>
                  <wp14:sizeRelH relativeFrom="margin">
                    <wp14:pctWidth>0</wp14:pctWidth>
                  </wp14:sizeRelH>
                  <wp14:sizeRelV relativeFrom="margin">
                    <wp14:pctHeight>0</wp14:pctHeight>
                  </wp14:sizeRelV>
                </wp:anchor>
              </w:drawing>
            </w:r>
          </w:p>
          <w:p w:rsidR="00373944" w:rsidRDefault="00373944">
            <w:pPr>
              <w:jc w:val="both"/>
              <w:rPr>
                <w:rFonts w:ascii="Cambria" w:hAnsi="Cambria"/>
              </w:rPr>
            </w:pPr>
            <w:r>
              <w:rPr>
                <w:rFonts w:ascii="Cambria" w:hAnsi="Cambria"/>
                <w:b/>
                <w:bCs/>
              </w:rPr>
              <w:t xml:space="preserve">Kenya Agricultural Insurance: </w:t>
            </w:r>
            <w:r>
              <w:rPr>
                <w:rFonts w:ascii="Cambria" w:hAnsi="Cambria"/>
              </w:rPr>
              <w:t xml:space="preserve">Germany based insurance firm Allianz Africa is forecasting Agriculture Insurance Sector in Kenya and East Africa to grow by 200%. Allianz Experts estimate that the value of agriculture insurance segment stands at Sh11 billion but say it holds the potential to triple to Sh3.3 billion. </w:t>
            </w:r>
            <w:hyperlink r:id="rId38" w:history="1">
              <w:r>
                <w:rPr>
                  <w:rStyle w:val="Hyperlink"/>
                  <w:rFonts w:ascii="Cambria" w:hAnsi="Cambria"/>
                </w:rPr>
                <w:t>Download video</w:t>
              </w:r>
            </w:hyperlink>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b/>
                <w:bCs/>
              </w:rPr>
            </w:pPr>
            <w:proofErr w:type="spellStart"/>
            <w:r>
              <w:rPr>
                <w:rFonts w:ascii="Cambria" w:hAnsi="Cambria"/>
                <w:b/>
                <w:bCs/>
                <w:highlight w:val="green"/>
              </w:rPr>
              <w:t>Metropol</w:t>
            </w:r>
            <w:proofErr w:type="spellEnd"/>
            <w:r>
              <w:rPr>
                <w:rFonts w:ascii="Cambria" w:hAnsi="Cambria"/>
                <w:b/>
                <w:bCs/>
                <w:highlight w:val="green"/>
              </w:rPr>
              <w:t xml:space="preserve"> TV: 29-03-2021 Time| 13:12:05</w:t>
            </w:r>
          </w:p>
          <w:p w:rsidR="00373944" w:rsidRDefault="00373944">
            <w:pPr>
              <w:rPr>
                <w:rFonts w:ascii="Cambria" w:hAnsi="Cambria"/>
                <w:b/>
                <w:bCs/>
              </w:rPr>
            </w:pPr>
          </w:p>
          <w:p w:rsidR="00373944" w:rsidRDefault="00373944">
            <w:pPr>
              <w:rPr>
                <w:rFonts w:ascii="Cambria" w:hAnsi="Cambria"/>
              </w:rPr>
            </w:pPr>
            <w:r>
              <w:rPr>
                <w:noProof/>
              </w:rPr>
              <w:lastRenderedPageBreak/>
              <w:drawing>
                <wp:anchor distT="0" distB="0" distL="114300" distR="114300" simplePos="0" relativeHeight="251658240" behindDoc="0" locked="0" layoutInCell="1" allowOverlap="1">
                  <wp:simplePos x="0" y="0"/>
                  <wp:positionH relativeFrom="column">
                    <wp:posOffset>4445</wp:posOffset>
                  </wp:positionH>
                  <wp:positionV relativeFrom="paragraph">
                    <wp:posOffset>-4445</wp:posOffset>
                  </wp:positionV>
                  <wp:extent cx="2717800" cy="2067560"/>
                  <wp:effectExtent l="0" t="0" r="635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7800" cy="206756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bCs/>
              </w:rPr>
              <w:t>Kenya's Agricultural Insurance prospects</w:t>
            </w:r>
            <w:r>
              <w:rPr>
                <w:rFonts w:ascii="Cambria" w:hAnsi="Cambria"/>
              </w:rPr>
              <w:t xml:space="preserve">: Allianz that JHL announced on 29 September 2020 has emerged as the East Africa Deal of the Year 2020, highlighting the potential of homegrown companies to create value for their shareholders, other stakeholders and the economy by tapping inward investment into the region. In the announcement on its website, Dealmakers AFRICA noted that the Sh10.8 billion transaction is the largest deal announced in East Africa in 2020.JHL’s Chairman Nizar </w:t>
            </w:r>
            <w:proofErr w:type="spellStart"/>
            <w:r>
              <w:rPr>
                <w:rFonts w:ascii="Cambria" w:hAnsi="Cambria"/>
              </w:rPr>
              <w:t>Juma</w:t>
            </w:r>
            <w:proofErr w:type="spellEnd"/>
            <w:r>
              <w:rPr>
                <w:rFonts w:ascii="Cambria" w:hAnsi="Cambria"/>
              </w:rPr>
              <w:t xml:space="preserve"> noted that the award is a testament to the strong capabilities in the leadership of the two entities who were able to understand the core mandate of the partnership. </w:t>
            </w:r>
            <w:hyperlink r:id="rId40" w:history="1">
              <w:r>
                <w:rPr>
                  <w:rStyle w:val="Hyperlink"/>
                  <w:rFonts w:ascii="Cambria" w:hAnsi="Cambria"/>
                </w:rPr>
                <w:t>Download video</w:t>
              </w:r>
            </w:hyperlink>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roofErr w:type="spellStart"/>
            <w:r>
              <w:rPr>
                <w:rFonts w:ascii="Cambria" w:hAnsi="Cambria"/>
                <w:b/>
                <w:bCs/>
                <w:highlight w:val="green"/>
              </w:rPr>
              <w:t>Metropol</w:t>
            </w:r>
            <w:proofErr w:type="spellEnd"/>
            <w:r>
              <w:rPr>
                <w:rFonts w:ascii="Cambria" w:hAnsi="Cambria"/>
                <w:b/>
                <w:bCs/>
                <w:highlight w:val="green"/>
              </w:rPr>
              <w:t xml:space="preserve"> TV: 29-03-2021 Time| 19:30:26</w:t>
            </w:r>
          </w:p>
          <w:p w:rsidR="00373944" w:rsidRDefault="00373944">
            <w:pPr>
              <w:rPr>
                <w:rFonts w:ascii="Cambria" w:hAnsi="Cambria"/>
                <w:b/>
                <w:bCs/>
              </w:rPr>
            </w:pPr>
          </w:p>
          <w:p w:rsidR="00373944" w:rsidRDefault="00373944">
            <w:pPr>
              <w:jc w:val="both"/>
              <w:rPr>
                <w:rFonts w:ascii="Cambria" w:hAnsi="Cambria"/>
              </w:rPr>
            </w:pPr>
            <w:r>
              <w:rPr>
                <w:noProof/>
              </w:rPr>
              <w:drawing>
                <wp:anchor distT="0" distB="0" distL="114300" distR="114300" simplePos="0" relativeHeight="251658240" behindDoc="0" locked="0" layoutInCell="1" allowOverlap="1">
                  <wp:simplePos x="0" y="0"/>
                  <wp:positionH relativeFrom="column">
                    <wp:posOffset>4445</wp:posOffset>
                  </wp:positionH>
                  <wp:positionV relativeFrom="paragraph">
                    <wp:posOffset>0</wp:posOffset>
                  </wp:positionV>
                  <wp:extent cx="2666365" cy="201930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6365" cy="20193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bCs/>
              </w:rPr>
              <w:t xml:space="preserve">Sanlam Kenya results: </w:t>
            </w:r>
            <w:r>
              <w:rPr>
                <w:rFonts w:ascii="Cambria" w:hAnsi="Cambria"/>
              </w:rPr>
              <w:t xml:space="preserve">Sanlam Kenya closed the year 2020 on a Ksh.78 million after-tax loss, due to increased claims and lower investment returns, representing a decline from the corresponding previous year after-tax profit of Ksh.114million.The company’s pre-tax profit shrunk 92 percent to record Ksh.43 million from the Ksh.550 million posted in 2019.Sanlam Kenya Chairman Dr. John Simba said the effects of the COVID-19 pandemic on the local economy and foreign exchange rates adversely impacted the Group’s net assets valuation. The challenging business environment eroded gains made in the growth of gross premium income, which increased by 24.4 percent to Ksh.8.69 billion up from Ksh.6.99 billion posted the previous year due to growth in both the long and short-term insurance businesses. </w:t>
            </w:r>
            <w:hyperlink r:id="rId42" w:history="1">
              <w:r>
                <w:rPr>
                  <w:rStyle w:val="Hyperlink"/>
                  <w:rFonts w:ascii="Cambria" w:hAnsi="Cambria"/>
                </w:rPr>
                <w:t>Download video</w:t>
              </w:r>
            </w:hyperlink>
          </w:p>
          <w:p w:rsidR="00373944" w:rsidRDefault="00373944">
            <w:pPr>
              <w:jc w:val="both"/>
              <w:rPr>
                <w:rFonts w:ascii="Cambria" w:hAnsi="Cambria"/>
              </w:rPr>
            </w:pPr>
          </w:p>
          <w:p w:rsidR="00373944" w:rsidRDefault="00373944">
            <w:pPr>
              <w:rPr>
                <w:rFonts w:ascii="Cambria" w:hAnsi="Cambria"/>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r>
              <w:rPr>
                <w:rFonts w:ascii="Cambria" w:hAnsi="Cambria"/>
                <w:b/>
                <w:bCs/>
                <w:highlight w:val="green"/>
              </w:rPr>
              <w:t>KBC TV: 29-03-2021 Time| 19:24:01</w:t>
            </w:r>
          </w:p>
          <w:p w:rsidR="00373944" w:rsidRDefault="00373944">
            <w:pPr>
              <w:rPr>
                <w:rFonts w:ascii="Cambria" w:hAnsi="Cambria"/>
                <w:b/>
                <w:bCs/>
              </w:rPr>
            </w:pPr>
            <w:r>
              <w:rPr>
                <w:noProof/>
              </w:rPr>
              <w:lastRenderedPageBreak/>
              <w:drawing>
                <wp:anchor distT="0" distB="0" distL="114300" distR="114300" simplePos="0" relativeHeight="251658240" behindDoc="0" locked="0" layoutInCell="1" allowOverlap="1">
                  <wp:simplePos x="0" y="0"/>
                  <wp:positionH relativeFrom="column">
                    <wp:posOffset>5715</wp:posOffset>
                  </wp:positionH>
                  <wp:positionV relativeFrom="paragraph">
                    <wp:posOffset>156210</wp:posOffset>
                  </wp:positionV>
                  <wp:extent cx="2684780" cy="2320925"/>
                  <wp:effectExtent l="0" t="0" r="127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4780" cy="2320925"/>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b/>
                <w:bCs/>
              </w:rPr>
              <w:t xml:space="preserve">Deal of the year 2020: </w:t>
            </w:r>
            <w:r>
              <w:rPr>
                <w:rFonts w:ascii="Cambria" w:hAnsi="Cambria"/>
              </w:rPr>
              <w:t xml:space="preserve">The strategic partnership between Jubilee Holdings Limited (JHL) and Allianz that JHL announced on 29 September 2020 has emerged as the East Africa Deal of the Year 2020, highlighting the potential of homegrown companies to create value for their shareholders, other stakeholders and the economy by tapping inward investment into the region. </w:t>
            </w:r>
            <w:hyperlink r:id="rId44" w:history="1">
              <w:r>
                <w:rPr>
                  <w:rStyle w:val="Hyperlink"/>
                  <w:rFonts w:ascii="Cambria" w:hAnsi="Cambria"/>
                </w:rPr>
                <w:t>Download video</w:t>
              </w:r>
            </w:hyperlink>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r>
              <w:rPr>
                <w:rFonts w:ascii="Cambria" w:hAnsi="Cambria"/>
                <w:b/>
                <w:bCs/>
                <w:highlight w:val="green"/>
              </w:rPr>
              <w:t>KBC English Service: 31/03/2021 Time 13:07:00</w:t>
            </w:r>
          </w:p>
          <w:p w:rsidR="00373944" w:rsidRDefault="00373944">
            <w:pPr>
              <w:rPr>
                <w:rFonts w:ascii="Cambria" w:hAnsi="Cambria"/>
                <w:b/>
                <w:bCs/>
              </w:rPr>
            </w:pPr>
            <w:r>
              <w:rPr>
                <w:noProof/>
              </w:rPr>
              <w:drawing>
                <wp:anchor distT="0" distB="0" distL="114300" distR="114300" simplePos="0" relativeHeight="251658240" behindDoc="0" locked="0" layoutInCell="1" allowOverlap="1">
                  <wp:simplePos x="0" y="0"/>
                  <wp:positionH relativeFrom="column">
                    <wp:posOffset>-52705</wp:posOffset>
                  </wp:positionH>
                  <wp:positionV relativeFrom="paragraph">
                    <wp:posOffset>124460</wp:posOffset>
                  </wp:positionV>
                  <wp:extent cx="2453005" cy="1410335"/>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3005" cy="1410335"/>
                          </a:xfrm>
                          <a:prstGeom prst="rect">
                            <a:avLst/>
                          </a:prstGeom>
                          <a:noFill/>
                        </pic:spPr>
                      </pic:pic>
                    </a:graphicData>
                  </a:graphic>
                  <wp14:sizeRelH relativeFrom="margin">
                    <wp14:pctWidth>0</wp14:pctWidth>
                  </wp14:sizeRelH>
                  <wp14:sizeRelV relativeFrom="margin">
                    <wp14:pctHeight>0</wp14:pctHeight>
                  </wp14:sizeRelV>
                </wp:anchor>
              </w:drawing>
            </w:r>
          </w:p>
          <w:p w:rsidR="00373944" w:rsidRDefault="00373944">
            <w:pPr>
              <w:jc w:val="both"/>
              <w:rPr>
                <w:rFonts w:ascii="Cambria" w:hAnsi="Cambria"/>
              </w:rPr>
            </w:pPr>
            <w:r>
              <w:rPr>
                <w:rFonts w:ascii="Cambria" w:hAnsi="Cambria"/>
                <w:b/>
                <w:bCs/>
              </w:rPr>
              <w:t>Reprieve for motorists as insurers to settle curfew claims:</w:t>
            </w:r>
            <w:r>
              <w:rPr>
                <w:rFonts w:ascii="Cambria" w:hAnsi="Cambria"/>
              </w:rPr>
              <w:t xml:space="preserve"> Your insurance claim will not be rejected for accidents that happen during curfew hours, the Association of Kenya Insurers (AKI) has clarified. This comes as a reprieve after AKI dismissed a statement by an insurance agents’ lobby that warned motorists that insurers would not settle claims for accidents that take during curfew hours. The Authority said it had not received any request to vary the general terms and conditions of motor insurance contract documents to include curfew requirements. </w:t>
            </w:r>
            <w:hyperlink r:id="rId46" w:history="1">
              <w:r>
                <w:rPr>
                  <w:rStyle w:val="Hyperlink"/>
                  <w:rFonts w:ascii="Cambria" w:hAnsi="Cambria"/>
                </w:rPr>
                <w:t>Download video</w:t>
              </w:r>
            </w:hyperlink>
          </w:p>
          <w:p w:rsidR="00373944" w:rsidRDefault="00373944">
            <w:pPr>
              <w:rPr>
                <w:rStyle w:val="Hyperlink"/>
              </w:rPr>
            </w:pPr>
          </w:p>
          <w:p w:rsidR="00373944" w:rsidRDefault="00373944">
            <w:pPr>
              <w:rPr>
                <w:b/>
                <w:bCs/>
              </w:rPr>
            </w:pPr>
            <w:r>
              <w:rPr>
                <w:rFonts w:ascii="Cambria" w:hAnsi="Cambria"/>
                <w:b/>
                <w:bCs/>
                <w:highlight w:val="green"/>
              </w:rPr>
              <w:t>Capital FM: 31/03/2021 Time 14:00:00</w:t>
            </w:r>
          </w:p>
          <w:p w:rsidR="00373944" w:rsidRDefault="00373944">
            <w:pPr>
              <w:rPr>
                <w:rFonts w:ascii="Cambria" w:hAnsi="Cambria"/>
                <w:b/>
                <w:bCs/>
              </w:rPr>
            </w:pPr>
            <w:r>
              <w:rPr>
                <w:noProof/>
              </w:rPr>
              <w:lastRenderedPageBreak/>
              <w:drawing>
                <wp:anchor distT="0" distB="0" distL="114300" distR="114300" simplePos="0" relativeHeight="251658240" behindDoc="0" locked="0" layoutInCell="1" allowOverlap="1">
                  <wp:simplePos x="0" y="0"/>
                  <wp:positionH relativeFrom="column">
                    <wp:posOffset>5715</wp:posOffset>
                  </wp:positionH>
                  <wp:positionV relativeFrom="paragraph">
                    <wp:posOffset>75565</wp:posOffset>
                  </wp:positionV>
                  <wp:extent cx="2382520" cy="2061845"/>
                  <wp:effectExtent l="0" t="0" r="0" b="0"/>
                  <wp:wrapSquare wrapText="bothSides"/>
                  <wp:docPr id="13" name="Picture 13" descr="Image result for CAPITAL F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APITAL FM LOG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2520" cy="2061845"/>
                          </a:xfrm>
                          <a:prstGeom prst="rect">
                            <a:avLst/>
                          </a:prstGeom>
                          <a:noFill/>
                        </pic:spPr>
                      </pic:pic>
                    </a:graphicData>
                  </a:graphic>
                  <wp14:sizeRelH relativeFrom="margin">
                    <wp14:pctWidth>0</wp14:pctWidth>
                  </wp14:sizeRelH>
                  <wp14:sizeRelV relativeFrom="margin">
                    <wp14:pctHeight>0</wp14:pctHeight>
                  </wp14:sizeRelV>
                </wp:anchor>
              </w:drawing>
            </w:r>
          </w:p>
          <w:p w:rsidR="00373944" w:rsidRDefault="00373944">
            <w:pPr>
              <w:jc w:val="both"/>
              <w:rPr>
                <w:rFonts w:ascii="Cambria" w:hAnsi="Cambria"/>
              </w:rPr>
            </w:pPr>
            <w:r>
              <w:rPr>
                <w:rFonts w:ascii="Cambria" w:hAnsi="Cambria"/>
                <w:b/>
                <w:bCs/>
              </w:rPr>
              <w:t xml:space="preserve">IRA clarification: </w:t>
            </w:r>
            <w:r>
              <w:rPr>
                <w:rFonts w:ascii="Cambria" w:hAnsi="Cambria"/>
              </w:rPr>
              <w:t xml:space="preserve">Motorists driving under curfew hours will still have their motor vehicle insurance coverage valid according to the insurance regulator. The Insurance Regulatory Authority (IRA) cleared the air on motor insurance coverage in light of ongoing restrictions to contain the COVID-19 pandemic and amidst controversy on the loss of policies for motorists driving within curfew hours. </w:t>
            </w:r>
            <w:hyperlink r:id="rId48" w:history="1">
              <w:r>
                <w:rPr>
                  <w:rStyle w:val="Hyperlink"/>
                  <w:rFonts w:ascii="Cambria" w:hAnsi="Cambria"/>
                </w:rPr>
                <w:t>Download video</w:t>
              </w:r>
            </w:hyperlink>
          </w:p>
          <w:p w:rsidR="00373944" w:rsidRDefault="00373944">
            <w:pPr>
              <w:jc w:val="both"/>
              <w:rPr>
                <w:rFonts w:ascii="Cambria" w:hAnsi="Cambria"/>
              </w:rPr>
            </w:pPr>
          </w:p>
          <w:p w:rsidR="00373944" w:rsidRDefault="00373944">
            <w:pPr>
              <w:ind w:left="3600"/>
              <w:jc w:val="both"/>
              <w:rPr>
                <w:rStyle w:val="Hyperlink"/>
                <w:b/>
                <w:bCs/>
              </w:rPr>
            </w:pPr>
            <w:r>
              <w:rPr>
                <w:rFonts w:ascii="Cambria" w:hAnsi="Cambria"/>
                <w:b/>
                <w:bCs/>
              </w:rPr>
              <w:t>East Africa Deal Of The Year 2020</w:t>
            </w:r>
            <w:r>
              <w:rPr>
                <w:rFonts w:ascii="Cambria" w:hAnsi="Cambria"/>
              </w:rPr>
              <w:t xml:space="preserve">: Jubilee Insurance, Allianz Strategic Partnership Named East Africa Deal Of The Year 2020: The strategic partnership between Jubilee Holdings Limited and Allianz that JHL announced on 29 September 2020 has emerged as the East Africa Deal of the Year 2020, highlighting the potential of homegrown companies to create value for their shareholders, other stakeholders and the economy by tapping inward investment into the region. In the announcement on its website, Dealmakers AFRICA noted that the Sh10.8 billion transaction      is the largest deal announced in East Africa in 2020. </w:t>
            </w:r>
            <w:hyperlink r:id="rId49" w:history="1">
              <w:r>
                <w:rPr>
                  <w:rStyle w:val="Hyperlink"/>
                  <w:rFonts w:ascii="Cambria" w:hAnsi="Cambria"/>
                  <w:b/>
                  <w:bCs/>
                </w:rPr>
                <w:t>Download Audio</w:t>
              </w:r>
            </w:hyperlink>
            <w:r>
              <w:rPr>
                <w:rStyle w:val="Hyperlink"/>
                <w:rFonts w:ascii="Cambria" w:hAnsi="Cambria"/>
                <w:b/>
                <w:bCs/>
              </w:rPr>
              <w:t xml:space="preserve"> </w:t>
            </w:r>
          </w:p>
          <w:p w:rsidR="00373944" w:rsidRDefault="00373944">
            <w:pPr>
              <w:rPr>
                <w:rStyle w:val="Hyperlink"/>
                <w:rFonts w:ascii="Cambria" w:hAnsi="Cambria"/>
                <w:b/>
                <w:bCs/>
              </w:rPr>
            </w:pPr>
          </w:p>
          <w:p w:rsidR="00373944" w:rsidRDefault="00373944">
            <w:pPr>
              <w:jc w:val="both"/>
            </w:pPr>
            <w:r>
              <w:rPr>
                <w:rFonts w:ascii="Cambria" w:hAnsi="Cambria"/>
                <w:b/>
                <w:bCs/>
                <w:highlight w:val="green"/>
              </w:rPr>
              <w:t>Ghetto Radio: 31-03-2021 Time| 8:48:42</w:t>
            </w:r>
          </w:p>
          <w:p w:rsidR="00373944" w:rsidRDefault="00373944">
            <w:pPr>
              <w:jc w:val="both"/>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72390</wp:posOffset>
                  </wp:positionV>
                  <wp:extent cx="2251075" cy="14490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1075" cy="1449070"/>
                          </a:xfrm>
                          <a:prstGeom prst="rect">
                            <a:avLst/>
                          </a:prstGeom>
                          <a:noFill/>
                        </pic:spPr>
                      </pic:pic>
                    </a:graphicData>
                  </a:graphic>
                  <wp14:sizeRelH relativeFrom="margin">
                    <wp14:pctWidth>0</wp14:pctWidth>
                  </wp14:sizeRelH>
                  <wp14:sizeRelV relativeFrom="margin">
                    <wp14:pctHeight>0</wp14:pctHeight>
                  </wp14:sizeRelV>
                </wp:anchor>
              </w:drawing>
            </w:r>
            <w:r>
              <w:rPr>
                <w:rStyle w:val="Hyperlink"/>
                <w:rFonts w:ascii="Cambria" w:hAnsi="Cambria"/>
                <w:b/>
                <w:bCs/>
                <w:color w:val="auto"/>
                <w:u w:val="none"/>
              </w:rPr>
              <w:t>No insurance cover during curfew hours:</w:t>
            </w:r>
            <w:r>
              <w:rPr>
                <w:rStyle w:val="Hyperlink"/>
                <w:rFonts w:ascii="Cambria" w:hAnsi="Cambria"/>
                <w:color w:val="auto"/>
                <w:u w:val="none"/>
              </w:rPr>
              <w:t xml:space="preserve"> If you get an accident during curfew hours and you are not an essential service provider you'll be on your own because the insurance companies are not going to cover you.  Insurance companies have said they are not going to pay for accidents that will occur during curfew hours that is from 8:00 pm to 4:00 am. </w:t>
            </w:r>
            <w:hyperlink r:id="rId51" w:history="1">
              <w:r>
                <w:rPr>
                  <w:rStyle w:val="Hyperlink"/>
                  <w:rFonts w:ascii="Cambria" w:hAnsi="Cambria"/>
                </w:rPr>
                <w:t>Download video</w:t>
              </w:r>
            </w:hyperlink>
          </w:p>
          <w:p w:rsidR="00373944" w:rsidRDefault="00373944">
            <w:pPr>
              <w:jc w:val="both"/>
              <w:rPr>
                <w:rFonts w:ascii="Cambria" w:hAnsi="Cambria"/>
              </w:rPr>
            </w:pPr>
          </w:p>
          <w:p w:rsidR="00373944" w:rsidRDefault="00373944">
            <w:pPr>
              <w:jc w:val="both"/>
              <w:rPr>
                <w:rStyle w:val="Hyperlink"/>
                <w:b/>
                <w:bCs/>
              </w:rPr>
            </w:pPr>
            <w:proofErr w:type="gramStart"/>
            <w:r>
              <w:rPr>
                <w:rFonts w:ascii="Cambria" w:hAnsi="Cambria"/>
                <w:b/>
                <w:bCs/>
              </w:rPr>
              <w:t>Lecturers</w:t>
            </w:r>
            <w:proofErr w:type="gramEnd"/>
            <w:r>
              <w:rPr>
                <w:rFonts w:ascii="Cambria" w:hAnsi="Cambria"/>
                <w:b/>
                <w:bCs/>
              </w:rPr>
              <w:t xml:space="preserve"> pension money:</w:t>
            </w:r>
            <w:r>
              <w:rPr>
                <w:rFonts w:ascii="Cambria" w:hAnsi="Cambria"/>
              </w:rPr>
              <w:t xml:space="preserve"> Universities Academic Staff Union (UASU) is saying most universities are still failing to pay Lecturers pension money. UASU Secretary General Constantine </w:t>
            </w:r>
            <w:proofErr w:type="spellStart"/>
            <w:r>
              <w:rPr>
                <w:rFonts w:ascii="Cambria" w:hAnsi="Cambria"/>
              </w:rPr>
              <w:t>Wasonga</w:t>
            </w:r>
            <w:proofErr w:type="spellEnd"/>
            <w:r>
              <w:rPr>
                <w:rFonts w:ascii="Cambria" w:hAnsi="Cambria"/>
              </w:rPr>
              <w:t xml:space="preserve"> says they are not taking the matter lightly as </w:t>
            </w:r>
            <w:proofErr w:type="gramStart"/>
            <w:r>
              <w:rPr>
                <w:rFonts w:ascii="Cambria" w:hAnsi="Cambria"/>
              </w:rPr>
              <w:t>a</w:t>
            </w:r>
            <w:proofErr w:type="gramEnd"/>
            <w:r>
              <w:rPr>
                <w:rFonts w:ascii="Cambria" w:hAnsi="Cambria"/>
              </w:rPr>
              <w:t xml:space="preserve"> it is a crime to withhold deductions. </w:t>
            </w:r>
            <w:hyperlink r:id="rId52" w:history="1">
              <w:r>
                <w:rPr>
                  <w:rStyle w:val="Hyperlink"/>
                  <w:rFonts w:ascii="Cambria" w:hAnsi="Cambria"/>
                  <w:b/>
                  <w:bCs/>
                </w:rPr>
                <w:t>Download Audio</w:t>
              </w:r>
            </w:hyperlink>
          </w:p>
          <w:p w:rsidR="00373944" w:rsidRDefault="00373944">
            <w:pPr>
              <w:ind w:left="3600"/>
              <w:jc w:val="both"/>
            </w:pPr>
          </w:p>
          <w:p w:rsidR="00373944" w:rsidRDefault="00373944">
            <w:pPr>
              <w:ind w:left="3600"/>
              <w:jc w:val="both"/>
              <w:rPr>
                <w:rStyle w:val="Hyperlink"/>
                <w:rFonts w:ascii="Cambria" w:hAnsi="Cambria"/>
                <w:b/>
                <w:bCs/>
              </w:rPr>
            </w:pPr>
          </w:p>
          <w:p w:rsidR="00373944" w:rsidRDefault="00373944">
            <w:r>
              <w:rPr>
                <w:rFonts w:ascii="Cambria" w:hAnsi="Cambria"/>
                <w:b/>
                <w:bCs/>
                <w:highlight w:val="green"/>
              </w:rPr>
              <w:t>Radio Citizen: 30-03-2021 Time| 16:48:25</w:t>
            </w:r>
          </w:p>
          <w:p w:rsidR="00373944" w:rsidRDefault="00373944">
            <w:pPr>
              <w:rPr>
                <w:rStyle w:val="Hyperlink"/>
              </w:rPr>
            </w:pPr>
            <w:r>
              <w:rPr>
                <w:noProof/>
              </w:rPr>
              <w:lastRenderedPageBreak/>
              <w:drawing>
                <wp:anchor distT="0" distB="0" distL="114300" distR="114300" simplePos="0" relativeHeight="251658240" behindDoc="0" locked="0" layoutInCell="1" allowOverlap="1">
                  <wp:simplePos x="0" y="0"/>
                  <wp:positionH relativeFrom="column">
                    <wp:posOffset>-62230</wp:posOffset>
                  </wp:positionH>
                  <wp:positionV relativeFrom="paragraph">
                    <wp:posOffset>167640</wp:posOffset>
                  </wp:positionV>
                  <wp:extent cx="2246630" cy="2246630"/>
                  <wp:effectExtent l="0" t="0" r="127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6630" cy="2246630"/>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b/>
                <w:bCs/>
              </w:rPr>
              <w:t xml:space="preserve">Signed into </w:t>
            </w:r>
            <w:proofErr w:type="gramStart"/>
            <w:r>
              <w:rPr>
                <w:rFonts w:ascii="Cambria" w:hAnsi="Cambria"/>
                <w:b/>
                <w:bCs/>
              </w:rPr>
              <w:t>law :</w:t>
            </w:r>
            <w:proofErr w:type="gramEnd"/>
            <w:r>
              <w:rPr>
                <w:rFonts w:ascii="Cambria" w:hAnsi="Cambria"/>
              </w:rPr>
              <w:t xml:space="preserve"> President Uhuru Kenyatta has today signed into law the Employment (Amendment) Bill of 2019 and Business Laws (Amendment) Bill of 2021.The Law of Contract Act (Cap. 23), The Industrial Training Act (Cap. 237), The Stamp Duty Act (Cap. 480), and The National Hospital Insurance Fund Act, 1998 are among the statutes amended by the new law. The signing ceremony at State House, Nairobi was attended by National Assembly Speaker Justin </w:t>
            </w:r>
            <w:proofErr w:type="spellStart"/>
            <w:r>
              <w:rPr>
                <w:rFonts w:ascii="Cambria" w:hAnsi="Cambria"/>
              </w:rPr>
              <w:t>Muturi</w:t>
            </w:r>
            <w:proofErr w:type="spellEnd"/>
            <w:r>
              <w:rPr>
                <w:rFonts w:ascii="Cambria" w:hAnsi="Cambria"/>
              </w:rPr>
              <w:t xml:space="preserve">, Majority Leader Amos </w:t>
            </w:r>
            <w:proofErr w:type="spellStart"/>
            <w:r>
              <w:rPr>
                <w:rFonts w:ascii="Cambria" w:hAnsi="Cambria"/>
              </w:rPr>
              <w:t>Kimunya</w:t>
            </w:r>
            <w:proofErr w:type="spellEnd"/>
            <w:r>
              <w:rPr>
                <w:rFonts w:ascii="Cambria" w:hAnsi="Cambria"/>
              </w:rPr>
              <w:t xml:space="preserve"> and Clerk Michael </w:t>
            </w:r>
            <w:proofErr w:type="spellStart"/>
            <w:r>
              <w:rPr>
                <w:rFonts w:ascii="Cambria" w:hAnsi="Cambria"/>
              </w:rPr>
              <w:t>Sialai</w:t>
            </w:r>
            <w:proofErr w:type="spellEnd"/>
            <w:proofErr w:type="gramStart"/>
            <w:r>
              <w:rPr>
                <w:rFonts w:ascii="Cambria" w:hAnsi="Cambria"/>
              </w:rPr>
              <w:t>..</w:t>
            </w:r>
            <w:proofErr w:type="gramEnd"/>
            <w:r>
              <w:rPr>
                <w:rFonts w:ascii="Cambria" w:hAnsi="Cambria"/>
                <w:b/>
                <w:bCs/>
              </w:rPr>
              <w:t xml:space="preserve">  </w:t>
            </w:r>
            <w:hyperlink r:id="rId54" w:history="1">
              <w:r>
                <w:rPr>
                  <w:rStyle w:val="Hyperlink"/>
                  <w:rFonts w:ascii="Cambria" w:hAnsi="Cambria"/>
                  <w:b/>
                  <w:bCs/>
                </w:rPr>
                <w:t>Download Audio</w:t>
              </w:r>
            </w:hyperlink>
          </w:p>
          <w:p w:rsidR="00373944" w:rsidRDefault="00373944">
            <w:pPr>
              <w:jc w:val="both"/>
              <w:rPr>
                <w:rStyle w:val="Hyperlink"/>
                <w:rFonts w:ascii="Cambria" w:hAnsi="Cambria"/>
                <w:b/>
                <w:bCs/>
              </w:rPr>
            </w:pPr>
          </w:p>
          <w:p w:rsidR="00373944" w:rsidRDefault="00373944">
            <w:pPr>
              <w:ind w:left="3600"/>
              <w:jc w:val="both"/>
              <w:rPr>
                <w:rStyle w:val="Hyperlink"/>
                <w:rFonts w:ascii="Cambria" w:hAnsi="Cambria"/>
                <w:b/>
                <w:bCs/>
              </w:rPr>
            </w:pPr>
          </w:p>
          <w:p w:rsidR="00373944" w:rsidRDefault="00373944">
            <w:pPr>
              <w:ind w:left="3600"/>
              <w:jc w:val="both"/>
              <w:rPr>
                <w:rStyle w:val="Hyperlink"/>
                <w:rFonts w:ascii="Cambria" w:hAnsi="Cambria"/>
                <w:b/>
                <w:bCs/>
              </w:rPr>
            </w:pPr>
          </w:p>
          <w:p w:rsidR="00373944" w:rsidRDefault="00373944">
            <w:pPr>
              <w:ind w:left="3600"/>
              <w:jc w:val="both"/>
              <w:rPr>
                <w:rStyle w:val="Hyperlink"/>
                <w:rFonts w:ascii="Cambria" w:hAnsi="Cambria"/>
                <w:b/>
                <w:bCs/>
              </w:rPr>
            </w:pPr>
          </w:p>
          <w:p w:rsidR="00373944" w:rsidRDefault="00373944">
            <w:pPr>
              <w:ind w:left="2880"/>
              <w:jc w:val="both"/>
              <w:rPr>
                <w:rStyle w:val="Hyperlink"/>
                <w:rFonts w:ascii="Cambria" w:hAnsi="Cambria"/>
                <w:b/>
                <w:bCs/>
              </w:rPr>
            </w:pPr>
          </w:p>
          <w:p w:rsidR="00373944" w:rsidRDefault="00373944">
            <w:pPr>
              <w:rPr>
                <w:color w:val="333333"/>
              </w:rPr>
            </w:pPr>
          </w:p>
          <w:p w:rsidR="00373944" w:rsidRDefault="00373944">
            <w:pPr>
              <w:rPr>
                <w:rFonts w:ascii="Cambria" w:hAnsi="Cambria"/>
                <w:color w:val="333333"/>
              </w:rPr>
            </w:pPr>
          </w:p>
          <w:p w:rsidR="00373944" w:rsidRDefault="00373944">
            <w:pPr>
              <w:rPr>
                <w:rFonts w:ascii="Cambria" w:hAnsi="Cambria"/>
                <w:b/>
                <w:bCs/>
                <w:highlight w:val="green"/>
              </w:rPr>
            </w:pPr>
          </w:p>
          <w:p w:rsidR="00373944" w:rsidRDefault="00373944">
            <w:pPr>
              <w:rPr>
                <w:rFonts w:ascii="Cambria" w:hAnsi="Cambria"/>
                <w:b/>
                <w:bCs/>
              </w:rPr>
            </w:pPr>
            <w:proofErr w:type="spellStart"/>
            <w:r>
              <w:rPr>
                <w:rFonts w:ascii="Cambria" w:hAnsi="Cambria"/>
                <w:b/>
                <w:bCs/>
                <w:highlight w:val="green"/>
              </w:rPr>
              <w:t>Milele</w:t>
            </w:r>
            <w:proofErr w:type="spellEnd"/>
            <w:r>
              <w:rPr>
                <w:rFonts w:ascii="Cambria" w:hAnsi="Cambria"/>
                <w:b/>
                <w:bCs/>
                <w:highlight w:val="green"/>
              </w:rPr>
              <w:t xml:space="preserve"> FM: 28-03-2021 Time| 16:01:14</w:t>
            </w:r>
          </w:p>
          <w:p w:rsidR="00373944" w:rsidRDefault="00373944">
            <w:pPr>
              <w:rPr>
                <w:rStyle w:val="Hyperlink"/>
              </w:rPr>
            </w:pPr>
            <w:r>
              <w:rPr>
                <w:noProof/>
              </w:rPr>
              <w:drawing>
                <wp:anchor distT="0" distB="0" distL="114300" distR="114300" simplePos="0" relativeHeight="251658240" behindDoc="0" locked="0" layoutInCell="1" allowOverlap="1">
                  <wp:simplePos x="0" y="0"/>
                  <wp:positionH relativeFrom="column">
                    <wp:posOffset>5715</wp:posOffset>
                  </wp:positionH>
                  <wp:positionV relativeFrom="paragraph">
                    <wp:posOffset>104775</wp:posOffset>
                  </wp:positionV>
                  <wp:extent cx="2489835" cy="1649095"/>
                  <wp:effectExtent l="0" t="0" r="5715" b="8255"/>
                  <wp:wrapThrough wrapText="bothSides">
                    <wp:wrapPolygon edited="0">
                      <wp:start x="0" y="0"/>
                      <wp:lineTo x="0" y="21459"/>
                      <wp:lineTo x="21484" y="21459"/>
                      <wp:lineTo x="21484" y="0"/>
                      <wp:lineTo x="0" y="0"/>
                    </wp:wrapPolygon>
                  </wp:wrapThrough>
                  <wp:docPr id="10" name="Picture 10" descr="Milele FM - FM 93.6 - Nairobi, Kenya - Liste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lele FM - FM 93.6 - Nairobi, Kenya - Listen Online"/>
                          <pic:cNvPicPr>
                            <a:picLocks noChangeAspect="1" noChangeArrowheads="1"/>
                          </pic:cNvPicPr>
                        </pic:nvPicPr>
                        <pic:blipFill>
                          <a:blip r:embed="rId55">
                            <a:extLst>
                              <a:ext uri="{28A0092B-C50C-407E-A947-70E740481C1C}">
                                <a14:useLocalDpi xmlns:a14="http://schemas.microsoft.com/office/drawing/2010/main" val="0"/>
                              </a:ext>
                            </a:extLst>
                          </a:blip>
                          <a:srcRect t="29333" r="166" b="7333"/>
                          <a:stretch>
                            <a:fillRect/>
                          </a:stretch>
                        </pic:blipFill>
                        <pic:spPr bwMode="auto">
                          <a:xfrm>
                            <a:off x="0" y="0"/>
                            <a:ext cx="2489835" cy="1649095"/>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b/>
                <w:bCs/>
              </w:rPr>
              <w:t>AKPIA warns drivers:</w:t>
            </w:r>
            <w:r>
              <w:rPr>
                <w:rFonts w:ascii="Cambria" w:hAnsi="Cambria"/>
              </w:rPr>
              <w:t xml:space="preserve"> Drivers who drive at night will not be insured if they are involved in an accident, the AKPIA insurance agency has warned unauthorized drivers not to travel at night and to fully comply with curfew rules</w:t>
            </w:r>
            <w:hyperlink r:id="rId56" w:history="1">
              <w:r>
                <w:rPr>
                  <w:rStyle w:val="Hyperlink"/>
                  <w:rFonts w:ascii="Cambria" w:hAnsi="Cambria"/>
                </w:rPr>
                <w:t xml:space="preserve">. </w:t>
              </w:r>
              <w:r>
                <w:rPr>
                  <w:rStyle w:val="Hyperlink"/>
                  <w:rFonts w:ascii="Cambria" w:hAnsi="Cambria"/>
                  <w:b/>
                  <w:bCs/>
                </w:rPr>
                <w:t>Download Audio</w:t>
              </w:r>
            </w:hyperlink>
          </w:p>
          <w:p w:rsidR="00373944" w:rsidRDefault="00373944">
            <w:pPr>
              <w:jc w:val="both"/>
            </w:pPr>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rPr>
            </w:pPr>
          </w:p>
          <w:p w:rsidR="00373944" w:rsidRDefault="00373944">
            <w:pPr>
              <w:rPr>
                <w:rFonts w:ascii="Cambria" w:hAnsi="Cambria"/>
              </w:rPr>
            </w:pPr>
          </w:p>
          <w:p w:rsidR="00373944" w:rsidRDefault="00373944">
            <w:pPr>
              <w:shd w:val="clear" w:color="auto" w:fill="FFF2CC"/>
              <w:rPr>
                <w:rFonts w:ascii="Cambria" w:hAnsi="Cambria"/>
                <w:b/>
                <w:bCs/>
              </w:rPr>
            </w:pPr>
            <w:r>
              <w:rPr>
                <w:rFonts w:ascii="Cambria" w:hAnsi="Cambria"/>
                <w:b/>
                <w:bCs/>
              </w:rPr>
              <w:t>Daily Nation</w:t>
            </w:r>
          </w:p>
          <w:tbl>
            <w:tblPr>
              <w:tblW w:w="0" w:type="auto"/>
              <w:tblCellMar>
                <w:left w:w="0" w:type="dxa"/>
                <w:right w:w="0" w:type="dxa"/>
              </w:tblCellMar>
              <w:tblLook w:val="04A0" w:firstRow="1" w:lastRow="0" w:firstColumn="1" w:lastColumn="0" w:noHBand="0" w:noVBand="1"/>
            </w:tblPr>
            <w:tblGrid>
              <w:gridCol w:w="12485"/>
            </w:tblGrid>
            <w:tr w:rsidR="00373944">
              <w:trPr>
                <w:trHeight w:val="162"/>
              </w:trPr>
              <w:tc>
                <w:tcPr>
                  <w:tcW w:w="12041" w:type="dxa"/>
                  <w:tcMar>
                    <w:top w:w="0" w:type="dxa"/>
                    <w:left w:w="108" w:type="dxa"/>
                    <w:bottom w:w="0" w:type="dxa"/>
                    <w:right w:w="108" w:type="dxa"/>
                  </w:tcMar>
                  <w:hideMark/>
                </w:tcPr>
                <w:tbl>
                  <w:tblPr>
                    <w:tblW w:w="12205" w:type="dxa"/>
                    <w:tblInd w:w="44" w:type="dxa"/>
                    <w:tblCellMar>
                      <w:left w:w="0" w:type="dxa"/>
                      <w:right w:w="0" w:type="dxa"/>
                    </w:tblCellMar>
                    <w:tblLook w:val="04A0" w:firstRow="1" w:lastRow="0" w:firstColumn="1" w:lastColumn="0" w:noHBand="0" w:noVBand="1"/>
                  </w:tblPr>
                  <w:tblGrid>
                    <w:gridCol w:w="4551"/>
                    <w:gridCol w:w="7654"/>
                  </w:tblGrid>
                  <w:tr w:rsidR="00373944">
                    <w:trPr>
                      <w:trHeight w:val="71"/>
                    </w:trPr>
                    <w:tc>
                      <w:tcPr>
                        <w:tcW w:w="4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73944" w:rsidRDefault="00373944">
                        <w:pPr>
                          <w:rPr>
                            <w:rFonts w:ascii="Cambria" w:hAnsi="Cambria"/>
                          </w:rPr>
                        </w:pPr>
                        <w:r>
                          <w:rPr>
                            <w:rFonts w:ascii="Cambria" w:hAnsi="Cambria"/>
                            <w:noProof/>
                          </w:rPr>
                          <w:lastRenderedPageBreak/>
                          <w:drawing>
                            <wp:inline distT="0" distB="0" distL="0" distR="0">
                              <wp:extent cx="2600325" cy="4486275"/>
                              <wp:effectExtent l="0" t="0" r="9525" b="9525"/>
                              <wp:docPr id="6" name="Picture 6" descr="cid:image064.jpg@01D72ACB.0174F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64.jpg@01D72ACB.0174F9D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600325" cy="4486275"/>
                                      </a:xfrm>
                                      <a:prstGeom prst="rect">
                                        <a:avLst/>
                                      </a:prstGeom>
                                      <a:noFill/>
                                      <a:ln>
                                        <a:noFill/>
                                      </a:ln>
                                    </pic:spPr>
                                  </pic:pic>
                                </a:graphicData>
                              </a:graphic>
                            </wp:inline>
                          </w:drawing>
                        </w:r>
                      </w:p>
                    </w:tc>
                    <w:tc>
                      <w:tcPr>
                        <w:tcW w:w="765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73944" w:rsidRDefault="00373944">
                        <w:pPr>
                          <w:jc w:val="both"/>
                          <w:rPr>
                            <w:rFonts w:ascii="Cambria" w:hAnsi="Cambria"/>
                            <w:b/>
                            <w:bCs/>
                          </w:rPr>
                        </w:pPr>
                        <w:r>
                          <w:rPr>
                            <w:rFonts w:ascii="Cambria" w:hAnsi="Cambria"/>
                            <w:b/>
                            <w:bCs/>
                          </w:rPr>
                          <w:t xml:space="preserve">Dead insurers stage eerie comeback: </w:t>
                        </w:r>
                        <w:r>
                          <w:rPr>
                            <w:rFonts w:ascii="Cambria" w:hAnsi="Cambria"/>
                          </w:rPr>
                          <w:t xml:space="preserve">The regulator gave Concord shareholders a plan to inject Sh. 1.2 billion in 2014 and negotiate a tax liability of Sh. 776 million with Kenya Revenue Authority. However, the owners made very little progress towards reviving the company promoting the regulator to file for liquidation. Insurance Regulatory Authority has maintained that it gave all the companies’ shareholders time and opportunity to inject new capital but they failed and that it has handled the receivership in line with the law. </w:t>
                        </w:r>
                        <w:hyperlink r:id="rId59"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 xml:space="preserve">APA Insurance feted at annual </w:t>
                        </w:r>
                        <w:proofErr w:type="spellStart"/>
                        <w:r>
                          <w:rPr>
                            <w:rFonts w:ascii="Cambria" w:hAnsi="Cambria"/>
                            <w:b/>
                            <w:bCs/>
                          </w:rPr>
                          <w:t>FiRe</w:t>
                        </w:r>
                        <w:proofErr w:type="spellEnd"/>
                        <w:r>
                          <w:rPr>
                            <w:rFonts w:ascii="Cambria" w:hAnsi="Cambria"/>
                            <w:b/>
                            <w:bCs/>
                          </w:rPr>
                          <w:t xml:space="preserve"> awards</w:t>
                        </w:r>
                        <w:r>
                          <w:rPr>
                            <w:rFonts w:ascii="Cambria" w:hAnsi="Cambria"/>
                          </w:rPr>
                          <w:t xml:space="preserve">: APA Insurance has won this year's Financial Reporting top award for enhancing financial reporting through accountability, transparency and integrity. </w:t>
                        </w:r>
                        <w:hyperlink r:id="rId60"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 xml:space="preserve">Increase in claims chokes AAR Insurance 2020 Profit: </w:t>
                        </w:r>
                        <w:r>
                          <w:rPr>
                            <w:rFonts w:ascii="Cambria" w:hAnsi="Cambria"/>
                          </w:rPr>
                          <w:t xml:space="preserve">Doubling of claims and withdrawals of policies hit health insurer AAR earnings pointing to an industry reeling from the impact of Covid-19 Pandemic. AAR Insurance posted a 55% decline in net profit to sh. 234million in the year ending December 2020 from Sh. 517 million the previous year. </w:t>
                        </w:r>
                        <w:hyperlink r:id="rId61" w:history="1">
                          <w:r>
                            <w:rPr>
                              <w:rStyle w:val="Hyperlink"/>
                              <w:rFonts w:ascii="Cambria" w:hAnsi="Cambria"/>
                              <w:b/>
                              <w:bCs/>
                            </w:rPr>
                            <w:t>Read more</w:t>
                          </w:r>
                        </w:hyperlink>
                      </w:p>
                      <w:p w:rsidR="00373944" w:rsidRDefault="00373944">
                        <w:pPr>
                          <w:jc w:val="both"/>
                          <w:rPr>
                            <w:rFonts w:ascii="Cambria" w:hAnsi="Cambria"/>
                          </w:rPr>
                        </w:pPr>
                      </w:p>
                      <w:p w:rsidR="00373944" w:rsidRDefault="00373944">
                        <w:pPr>
                          <w:jc w:val="both"/>
                          <w:rPr>
                            <w:rFonts w:ascii="Cambria" w:hAnsi="Cambria"/>
                            <w:b/>
                            <w:bCs/>
                          </w:rPr>
                        </w:pPr>
                        <w:proofErr w:type="spellStart"/>
                        <w:r>
                          <w:rPr>
                            <w:rFonts w:ascii="Cambria" w:hAnsi="Cambria"/>
                            <w:b/>
                            <w:bCs/>
                          </w:rPr>
                          <w:t>Covid</w:t>
                        </w:r>
                        <w:proofErr w:type="spellEnd"/>
                        <w:r>
                          <w:rPr>
                            <w:rFonts w:ascii="Cambria" w:hAnsi="Cambria"/>
                            <w:b/>
                            <w:bCs/>
                          </w:rPr>
                          <w:t xml:space="preserve"> millionaires’ season 2:</w:t>
                        </w:r>
                        <w:r>
                          <w:rPr>
                            <w:rFonts w:ascii="Cambria" w:hAnsi="Cambria"/>
                          </w:rPr>
                          <w:t xml:space="preserve"> The importer of the Sputnik V vaccine </w:t>
                        </w:r>
                        <w:proofErr w:type="spellStart"/>
                        <w:r>
                          <w:rPr>
                            <w:rFonts w:ascii="Cambria" w:hAnsi="Cambria"/>
                          </w:rPr>
                          <w:t>Dinlas</w:t>
                        </w:r>
                        <w:proofErr w:type="spellEnd"/>
                        <w:r>
                          <w:rPr>
                            <w:rFonts w:ascii="Cambria" w:hAnsi="Cambria"/>
                          </w:rPr>
                          <w:t xml:space="preserve"> Pharma made a tax payment of Sh.805 million to the Kenya revenue Authority. KRA issued a tax receipt with customer reference number 121=00448. </w:t>
                        </w:r>
                        <w:proofErr w:type="spellStart"/>
                        <w:r>
                          <w:rPr>
                            <w:rFonts w:ascii="Cambria" w:hAnsi="Cambria"/>
                          </w:rPr>
                          <w:t>Dinlas</w:t>
                        </w:r>
                        <w:proofErr w:type="spellEnd"/>
                        <w:r>
                          <w:rPr>
                            <w:rFonts w:ascii="Cambria" w:hAnsi="Cambria"/>
                          </w:rPr>
                          <w:t xml:space="preserve"> did not pay Value Added Tax, import duty and excise duty due to the nature of the consignment.  </w:t>
                        </w:r>
                        <w:proofErr w:type="spellStart"/>
                        <w:r>
                          <w:rPr>
                            <w:rFonts w:ascii="Cambria" w:hAnsi="Cambria"/>
                          </w:rPr>
                          <w:t>Dinlas</w:t>
                        </w:r>
                        <w:proofErr w:type="spellEnd"/>
                        <w:r>
                          <w:rPr>
                            <w:rFonts w:ascii="Cambria" w:hAnsi="Cambria"/>
                          </w:rPr>
                          <w:t xml:space="preserve"> Pharma, on March 12, applied for a Sh. 201 million professional indemnity through AAR Insurance Company LTD for a year, starting on March 12</w:t>
                        </w:r>
                        <w:proofErr w:type="gramStart"/>
                        <w:r>
                          <w:rPr>
                            <w:rFonts w:ascii="Cambria" w:hAnsi="Cambria"/>
                          </w:rPr>
                          <w:t>,2021</w:t>
                        </w:r>
                        <w:proofErr w:type="gramEnd"/>
                        <w:r>
                          <w:rPr>
                            <w:rFonts w:ascii="Cambria" w:hAnsi="Cambria"/>
                          </w:rPr>
                          <w:t xml:space="preserve"> to March 11,2021. </w:t>
                        </w:r>
                        <w:hyperlink r:id="rId62"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High claims cut UAP profit:</w:t>
                        </w:r>
                        <w:r>
                          <w:rPr>
                            <w:rFonts w:ascii="Cambria" w:hAnsi="Cambria"/>
                          </w:rPr>
                          <w:t xml:space="preserve"> UAP Insurance Kenya recorded a 46.7 per cent profit after tax drop to Sh. 452.8 million for the year ended December 2020. </w:t>
                        </w:r>
                        <w:hyperlink r:id="rId63" w:history="1">
                          <w:r>
                            <w:rPr>
                              <w:rStyle w:val="Hyperlink"/>
                              <w:rFonts w:ascii="Cambria" w:hAnsi="Cambria"/>
                              <w:b/>
                              <w:bCs/>
                            </w:rPr>
                            <w:t>Read more</w:t>
                          </w:r>
                        </w:hyperlink>
                      </w:p>
                      <w:p w:rsidR="00373944" w:rsidRDefault="00373944">
                        <w:pPr>
                          <w:rPr>
                            <w:rFonts w:ascii="Cambria" w:hAnsi="Cambria"/>
                            <w:b/>
                            <w:bCs/>
                          </w:rPr>
                        </w:pPr>
                      </w:p>
                      <w:p w:rsidR="00373944" w:rsidRDefault="00373944">
                        <w:pPr>
                          <w:rPr>
                            <w:rFonts w:ascii="Cambria" w:hAnsi="Cambria"/>
                            <w:b/>
                            <w:bCs/>
                          </w:rPr>
                        </w:pPr>
                        <w:r>
                          <w:rPr>
                            <w:rFonts w:ascii="Cambria" w:hAnsi="Cambria"/>
                            <w:b/>
                            <w:bCs/>
                          </w:rPr>
                          <w:t>High claims cut UAP profit:</w:t>
                        </w:r>
                        <w:r>
                          <w:rPr>
                            <w:rFonts w:ascii="Cambria" w:hAnsi="Cambria"/>
                          </w:rPr>
                          <w:t xml:space="preserve"> UAP Insurance Kenya recorded a 46.7 per cent profit after tax drop to Sh. 452.8 million for the year ended December 2020.</w:t>
                        </w:r>
                        <w:r>
                          <w:rPr>
                            <w:rFonts w:ascii="Cambria" w:hAnsi="Cambria"/>
                            <w:b/>
                            <w:bCs/>
                          </w:rPr>
                          <w:t xml:space="preserve"> </w:t>
                        </w:r>
                        <w:hyperlink r:id="rId64" w:history="1">
                          <w:r>
                            <w:rPr>
                              <w:rStyle w:val="Hyperlink"/>
                              <w:rFonts w:ascii="Cambria" w:hAnsi="Cambria"/>
                              <w:b/>
                              <w:bCs/>
                            </w:rPr>
                            <w:t>Read more</w:t>
                          </w:r>
                        </w:hyperlink>
                      </w:p>
                      <w:p w:rsidR="00373944" w:rsidRDefault="00373944">
                        <w:pPr>
                          <w:rPr>
                            <w:rFonts w:ascii="Cambria" w:hAnsi="Cambria"/>
                            <w:b/>
                            <w:bCs/>
                          </w:rPr>
                        </w:pPr>
                      </w:p>
                      <w:p w:rsidR="00373944" w:rsidRDefault="00373944">
                        <w:pPr>
                          <w:jc w:val="both"/>
                          <w:rPr>
                            <w:rFonts w:ascii="Cambria" w:hAnsi="Cambria"/>
                          </w:rPr>
                        </w:pPr>
                        <w:r>
                          <w:rPr>
                            <w:rFonts w:ascii="Cambria" w:hAnsi="Cambria"/>
                            <w:b/>
                            <w:bCs/>
                          </w:rPr>
                          <w:lastRenderedPageBreak/>
                          <w:t>How teachers' Sacco lost Sh2.4Bn by buying a 'dead' bank:</w:t>
                        </w:r>
                        <w:r>
                          <w:rPr>
                            <w:rFonts w:ascii="Cambria" w:hAnsi="Cambria"/>
                          </w:rPr>
                          <w:t xml:space="preserve"> Spire Bank Insurance Brokerage was to be retained by </w:t>
                        </w:r>
                        <w:proofErr w:type="spellStart"/>
                        <w:r>
                          <w:rPr>
                            <w:rFonts w:ascii="Cambria" w:hAnsi="Cambria"/>
                          </w:rPr>
                          <w:t>Mwalimu</w:t>
                        </w:r>
                        <w:proofErr w:type="spellEnd"/>
                        <w:r>
                          <w:rPr>
                            <w:rFonts w:ascii="Cambria" w:hAnsi="Cambria"/>
                          </w:rPr>
                          <w:t xml:space="preserve"> Sacco under </w:t>
                        </w:r>
                        <w:proofErr w:type="spellStart"/>
                        <w:r>
                          <w:rPr>
                            <w:rFonts w:ascii="Cambria" w:hAnsi="Cambria"/>
                          </w:rPr>
                          <w:t>Mwalimu</w:t>
                        </w:r>
                        <w:proofErr w:type="spellEnd"/>
                        <w:r>
                          <w:rPr>
                            <w:rFonts w:ascii="Cambria" w:hAnsi="Cambria"/>
                          </w:rPr>
                          <w:t xml:space="preserve"> Holdings Sacco. The AGM empowered the board to undertake all requisite actions to procure a buyer. But one year later, the bank is yet to find a buyer.  </w:t>
                        </w:r>
                        <w:hyperlink r:id="rId65" w:history="1">
                          <w:r>
                            <w:rPr>
                              <w:rStyle w:val="Hyperlink"/>
                              <w:rFonts w:ascii="Cambria" w:hAnsi="Cambria"/>
                              <w:b/>
                              <w:bCs/>
                            </w:rPr>
                            <w:t>Read more</w:t>
                          </w:r>
                        </w:hyperlink>
                      </w:p>
                      <w:p w:rsidR="00373944" w:rsidRDefault="00373944">
                        <w:pPr>
                          <w:pStyle w:val="NoSpacing"/>
                          <w:jc w:val="both"/>
                          <w:rPr>
                            <w:rFonts w:ascii="Cambria" w:hAnsi="Cambria"/>
                            <w:b/>
                            <w:bCs/>
                          </w:rPr>
                        </w:pPr>
                      </w:p>
                      <w:p w:rsidR="00373944" w:rsidRDefault="00373944">
                        <w:pPr>
                          <w:jc w:val="both"/>
                          <w:rPr>
                            <w:rFonts w:ascii="Cambria" w:hAnsi="Cambria"/>
                            <w:b/>
                            <w:bCs/>
                          </w:rPr>
                        </w:pPr>
                        <w:r>
                          <w:rPr>
                            <w:rFonts w:ascii="Cambria" w:hAnsi="Cambria"/>
                            <w:b/>
                            <w:bCs/>
                          </w:rPr>
                          <w:t>CIC Group:</w:t>
                        </w:r>
                        <w:r>
                          <w:rPr>
                            <w:rFonts w:ascii="Cambria" w:hAnsi="Cambria"/>
                          </w:rPr>
                          <w:t xml:space="preserve"> Notice of appointment of Director. </w:t>
                        </w:r>
                        <w:hyperlink r:id="rId66"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UAP Old Mutual:</w:t>
                        </w:r>
                        <w:r>
                          <w:rPr>
                            <w:rFonts w:ascii="Cambria" w:hAnsi="Cambria"/>
                          </w:rPr>
                          <w:t xml:space="preserve"> UAP Insurance company limited Audited financial statements for the year ended 31st December 2020. </w:t>
                        </w:r>
                        <w:hyperlink r:id="rId67"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Reject past curfew claims at painful peril, warns IRA:</w:t>
                        </w:r>
                        <w:r>
                          <w:rPr>
                            <w:rFonts w:ascii="Cambria" w:hAnsi="Cambria"/>
                          </w:rPr>
                          <w:t xml:space="preserve"> Motor business account for almost 40 per cent of the total gross premiums collected under general insurance business. AKI data also shows motor private and motor commercial accounted for 17.7 percent and 18.2 percent respectively of the total </w:t>
                        </w:r>
                        <w:proofErr w:type="spellStart"/>
                        <w:r>
                          <w:rPr>
                            <w:rFonts w:ascii="Cambria" w:hAnsi="Cambria"/>
                          </w:rPr>
                          <w:t>Sh</w:t>
                        </w:r>
                        <w:proofErr w:type="spellEnd"/>
                        <w:r>
                          <w:rPr>
                            <w:rFonts w:ascii="Cambria" w:hAnsi="Cambria"/>
                          </w:rPr>
                          <w:t xml:space="preserve"> 133.45 billion general insurance gross premiums. </w:t>
                        </w:r>
                        <w:hyperlink r:id="rId68"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Allianz Africa eyes farming:</w:t>
                        </w:r>
                        <w:r>
                          <w:rPr>
                            <w:rFonts w:ascii="Cambria" w:hAnsi="Cambria"/>
                          </w:rPr>
                          <w:t xml:space="preserve"> This comes after Jubilee Holdings Limited struck a </w:t>
                        </w:r>
                        <w:proofErr w:type="spellStart"/>
                        <w:r>
                          <w:rPr>
                            <w:rFonts w:ascii="Cambria" w:hAnsi="Cambria"/>
                          </w:rPr>
                          <w:t>Sh</w:t>
                        </w:r>
                        <w:proofErr w:type="spellEnd"/>
                        <w:r>
                          <w:rPr>
                            <w:rFonts w:ascii="Cambria" w:hAnsi="Cambria"/>
                          </w:rPr>
                          <w:t xml:space="preserve"> 10.8 billion deal with Allianz SE, the largest general insurer in the World, to expand to five African countries. </w:t>
                        </w:r>
                        <w:hyperlink r:id="rId69"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proofErr w:type="gramStart"/>
                        <w:r>
                          <w:rPr>
                            <w:rFonts w:ascii="Cambria" w:hAnsi="Cambria"/>
                            <w:b/>
                            <w:bCs/>
                          </w:rPr>
                          <w:t>Brokers</w:t>
                        </w:r>
                        <w:proofErr w:type="gramEnd"/>
                        <w:r>
                          <w:rPr>
                            <w:rFonts w:ascii="Cambria" w:hAnsi="Cambria"/>
                            <w:b/>
                            <w:bCs/>
                          </w:rPr>
                          <w:t xml:space="preserve"> bane new chairman:</w:t>
                        </w:r>
                        <w:r>
                          <w:rPr>
                            <w:rFonts w:ascii="Cambria" w:hAnsi="Cambria"/>
                          </w:rPr>
                          <w:t xml:space="preserve"> Mr. Anthony Mwangi has been appointed Chairman of the Association of Insurance Brokers Kenya (AIBK) during the 55th Annual General meeting. </w:t>
                        </w:r>
                        <w:hyperlink r:id="rId70" w:history="1">
                          <w:r>
                            <w:rPr>
                              <w:rStyle w:val="Hyperlink"/>
                              <w:rFonts w:ascii="Cambria" w:hAnsi="Cambria"/>
                              <w:b/>
                              <w:bCs/>
                            </w:rPr>
                            <w:t>Read more</w:t>
                          </w:r>
                        </w:hyperlink>
                      </w:p>
                      <w:p w:rsidR="00373944" w:rsidRDefault="00373944">
                        <w:pPr>
                          <w:jc w:val="both"/>
                          <w:rPr>
                            <w:rStyle w:val="Hyperlink"/>
                            <w:color w:val="auto"/>
                            <w:u w:val="none"/>
                          </w:rPr>
                        </w:pPr>
                      </w:p>
                      <w:p w:rsidR="00373944" w:rsidRDefault="00373944">
                        <w:pPr>
                          <w:pStyle w:val="NoSpacing"/>
                          <w:jc w:val="both"/>
                          <w:rPr>
                            <w:rStyle w:val="Hyperlink"/>
                            <w:rFonts w:ascii="Cambria" w:hAnsi="Cambria"/>
                            <w:b/>
                            <w:bCs/>
                          </w:rPr>
                        </w:pPr>
                        <w:r>
                          <w:rPr>
                            <w:rFonts w:ascii="Cambria" w:hAnsi="Cambria"/>
                            <w:b/>
                            <w:bCs/>
                          </w:rPr>
                          <w:t xml:space="preserve">KEMSA board on the spot over </w:t>
                        </w:r>
                        <w:proofErr w:type="spellStart"/>
                        <w:r>
                          <w:rPr>
                            <w:rFonts w:ascii="Cambria" w:hAnsi="Cambria"/>
                            <w:b/>
                            <w:bCs/>
                          </w:rPr>
                          <w:t>covid</w:t>
                        </w:r>
                        <w:proofErr w:type="spellEnd"/>
                        <w:r>
                          <w:rPr>
                            <w:rFonts w:ascii="Cambria" w:hAnsi="Cambria"/>
                            <w:b/>
                            <w:bCs/>
                          </w:rPr>
                          <w:t xml:space="preserve"> scandal</w:t>
                        </w:r>
                        <w:r>
                          <w:rPr>
                            <w:rFonts w:ascii="Cambria" w:hAnsi="Cambria"/>
                          </w:rPr>
                          <w:t xml:space="preserve">: The committee said </w:t>
                        </w:r>
                        <w:proofErr w:type="spellStart"/>
                        <w:r>
                          <w:rPr>
                            <w:rFonts w:ascii="Cambria" w:hAnsi="Cambria"/>
                          </w:rPr>
                          <w:t>Gitura</w:t>
                        </w:r>
                        <w:proofErr w:type="spellEnd"/>
                        <w:r>
                          <w:rPr>
                            <w:rFonts w:ascii="Cambria" w:hAnsi="Cambria"/>
                          </w:rPr>
                          <w:t xml:space="preserve"> was aware of the problems at the agency but did not do anything Health CS </w:t>
                        </w:r>
                        <w:proofErr w:type="spellStart"/>
                        <w:r>
                          <w:rPr>
                            <w:rFonts w:ascii="Cambria" w:hAnsi="Cambria"/>
                          </w:rPr>
                          <w:t>Mutahi</w:t>
                        </w:r>
                        <w:proofErr w:type="spellEnd"/>
                        <w:r>
                          <w:rPr>
                            <w:rFonts w:ascii="Cambria" w:hAnsi="Cambria"/>
                          </w:rPr>
                          <w:t xml:space="preserve"> </w:t>
                        </w:r>
                        <w:proofErr w:type="spellStart"/>
                        <w:r>
                          <w:rPr>
                            <w:rFonts w:ascii="Cambria" w:hAnsi="Cambria"/>
                          </w:rPr>
                          <w:t>Kagwe</w:t>
                        </w:r>
                        <w:proofErr w:type="spellEnd"/>
                        <w:r>
                          <w:rPr>
                            <w:rFonts w:ascii="Cambria" w:hAnsi="Cambria"/>
                          </w:rPr>
                          <w:t xml:space="preserve"> complained that the funds meant for Universal Health Care.</w:t>
                        </w:r>
                        <w:r>
                          <w:rPr>
                            <w:rFonts w:ascii="Cambria" w:hAnsi="Cambria"/>
                            <w:b/>
                            <w:bCs/>
                          </w:rPr>
                          <w:t xml:space="preserve"> </w:t>
                        </w:r>
                        <w:hyperlink r:id="rId71" w:history="1">
                          <w:r>
                            <w:rPr>
                              <w:rStyle w:val="Hyperlink"/>
                              <w:rFonts w:ascii="Cambria" w:hAnsi="Cambria"/>
                              <w:b/>
                              <w:bCs/>
                            </w:rPr>
                            <w:t>Read more</w:t>
                          </w:r>
                        </w:hyperlink>
                      </w:p>
                      <w:p w:rsidR="00373944" w:rsidRDefault="00373944">
                        <w:pPr>
                          <w:pStyle w:val="NoSpacing"/>
                          <w:jc w:val="both"/>
                        </w:pPr>
                      </w:p>
                      <w:p w:rsidR="00373944" w:rsidRDefault="00373944">
                        <w:pPr>
                          <w:pStyle w:val="NoSpacing"/>
                          <w:jc w:val="both"/>
                          <w:rPr>
                            <w:rStyle w:val="Hyperlink"/>
                          </w:rPr>
                        </w:pPr>
                        <w:r>
                          <w:rPr>
                            <w:rFonts w:ascii="Cambria" w:hAnsi="Cambria"/>
                            <w:b/>
                            <w:bCs/>
                          </w:rPr>
                          <w:t xml:space="preserve">Jubilee Financial Services Limited: </w:t>
                        </w:r>
                        <w:r>
                          <w:rPr>
                            <w:rFonts w:ascii="Cambria" w:hAnsi="Cambria"/>
                          </w:rPr>
                          <w:t>Audited Financial statements as at 31 December 2020</w:t>
                        </w:r>
                        <w:r>
                          <w:rPr>
                            <w:rFonts w:ascii="Cambria" w:hAnsi="Cambria"/>
                            <w:b/>
                            <w:bCs/>
                          </w:rPr>
                          <w:t xml:space="preserve">. </w:t>
                        </w:r>
                        <w:hyperlink r:id="rId72" w:history="1">
                          <w:r>
                            <w:rPr>
                              <w:rStyle w:val="Hyperlink"/>
                              <w:rFonts w:ascii="Cambria" w:hAnsi="Cambria"/>
                              <w:b/>
                              <w:bCs/>
                            </w:rPr>
                            <w:t>Read More</w:t>
                          </w:r>
                        </w:hyperlink>
                      </w:p>
                      <w:p w:rsidR="00373944" w:rsidRDefault="00373944">
                        <w:pPr>
                          <w:pStyle w:val="NoSpacing"/>
                          <w:jc w:val="both"/>
                        </w:pPr>
                      </w:p>
                      <w:p w:rsidR="00373944" w:rsidRDefault="00373944">
                        <w:pPr>
                          <w:pStyle w:val="NoSpacing"/>
                          <w:jc w:val="both"/>
                          <w:rPr>
                            <w:rStyle w:val="Hyperlink"/>
                          </w:rPr>
                        </w:pPr>
                        <w:proofErr w:type="spellStart"/>
                        <w:r>
                          <w:rPr>
                            <w:rFonts w:ascii="Cambria" w:hAnsi="Cambria"/>
                            <w:b/>
                            <w:bCs/>
                          </w:rPr>
                          <w:t>Britam</w:t>
                        </w:r>
                        <w:proofErr w:type="spellEnd"/>
                        <w:r>
                          <w:rPr>
                            <w:rFonts w:ascii="Cambria" w:hAnsi="Cambria"/>
                            <w:b/>
                            <w:bCs/>
                          </w:rPr>
                          <w:t xml:space="preserve"> Asset Managers Kenya Limited: </w:t>
                        </w:r>
                        <w:r>
                          <w:rPr>
                            <w:rFonts w:ascii="Cambria" w:hAnsi="Cambria"/>
                          </w:rPr>
                          <w:t xml:space="preserve">The board of directors is pleased to announce audited financial statements and other disclosures for the year ended 31st December 2020. </w:t>
                        </w:r>
                        <w:hyperlink r:id="rId73" w:history="1">
                          <w:r>
                            <w:rPr>
                              <w:rStyle w:val="Hyperlink"/>
                              <w:rFonts w:ascii="Cambria" w:hAnsi="Cambria"/>
                              <w:b/>
                              <w:bCs/>
                            </w:rPr>
                            <w:t>Read more</w:t>
                          </w:r>
                        </w:hyperlink>
                      </w:p>
                      <w:p w:rsidR="00373944" w:rsidRDefault="00373944">
                        <w:pPr>
                          <w:pStyle w:val="NoSpacing"/>
                        </w:pPr>
                      </w:p>
                      <w:p w:rsidR="00373944" w:rsidRDefault="00373944">
                        <w:pPr>
                          <w:pStyle w:val="NoSpacing"/>
                          <w:jc w:val="both"/>
                          <w:rPr>
                            <w:rStyle w:val="Hyperlink"/>
                          </w:rPr>
                        </w:pPr>
                        <w:r>
                          <w:rPr>
                            <w:rFonts w:ascii="Cambria" w:hAnsi="Cambria"/>
                            <w:b/>
                            <w:bCs/>
                          </w:rPr>
                          <w:t xml:space="preserve">Paid: </w:t>
                        </w:r>
                        <w:r>
                          <w:rPr>
                            <w:rFonts w:ascii="Cambria" w:hAnsi="Cambria"/>
                          </w:rPr>
                          <w:t xml:space="preserve">Some really good news for Milton </w:t>
                        </w:r>
                        <w:proofErr w:type="spellStart"/>
                        <w:r>
                          <w:rPr>
                            <w:rFonts w:ascii="Cambria" w:hAnsi="Cambria"/>
                          </w:rPr>
                          <w:t>Adati</w:t>
                        </w:r>
                        <w:proofErr w:type="spellEnd"/>
                        <w:r>
                          <w:rPr>
                            <w:rFonts w:ascii="Cambria" w:hAnsi="Cambria"/>
                          </w:rPr>
                          <w:t xml:space="preserve"> a former Madison Insurance Company policyholder who had complained about delayed payment for his policy.</w:t>
                        </w:r>
                        <w:r>
                          <w:rPr>
                            <w:rFonts w:ascii="Cambria" w:hAnsi="Cambria"/>
                            <w:b/>
                            <w:bCs/>
                          </w:rPr>
                          <w:t xml:space="preserve"> </w:t>
                        </w:r>
                        <w:hyperlink r:id="rId74" w:history="1">
                          <w:r>
                            <w:rPr>
                              <w:rStyle w:val="Hyperlink"/>
                              <w:rFonts w:ascii="Cambria" w:hAnsi="Cambria"/>
                              <w:b/>
                              <w:bCs/>
                            </w:rPr>
                            <w:t>Read more</w:t>
                          </w:r>
                        </w:hyperlink>
                      </w:p>
                      <w:p w:rsidR="00373944" w:rsidRDefault="00373944">
                        <w:pPr>
                          <w:pStyle w:val="NoSpacing"/>
                          <w:jc w:val="both"/>
                        </w:pPr>
                      </w:p>
                      <w:p w:rsidR="00373944" w:rsidRDefault="00373944">
                        <w:pPr>
                          <w:pStyle w:val="NoSpacing"/>
                          <w:jc w:val="both"/>
                          <w:rPr>
                            <w:rFonts w:ascii="Cambria" w:hAnsi="Cambria"/>
                          </w:rPr>
                        </w:pPr>
                        <w:r>
                          <w:rPr>
                            <w:rFonts w:ascii="Cambria" w:hAnsi="Cambria"/>
                            <w:b/>
                            <w:bCs/>
                          </w:rPr>
                          <w:t xml:space="preserve">Pioneer in new pension plan: </w:t>
                        </w:r>
                        <w:r>
                          <w:rPr>
                            <w:rFonts w:ascii="Cambria" w:hAnsi="Cambria"/>
                          </w:rPr>
                          <w:t>Pioneer Assurance has rolled out a new retirement plan that targets individuals who were not enrolled in any savings scheme.</w:t>
                        </w:r>
                      </w:p>
                      <w:p w:rsidR="00373944" w:rsidRDefault="00373944">
                        <w:pPr>
                          <w:pStyle w:val="NoSpacing"/>
                          <w:jc w:val="both"/>
                          <w:rPr>
                            <w:rStyle w:val="Hyperlink"/>
                            <w:b/>
                            <w:bCs/>
                          </w:rPr>
                        </w:pPr>
                        <w:hyperlink r:id="rId75" w:history="1">
                          <w:r>
                            <w:rPr>
                              <w:rStyle w:val="Hyperlink"/>
                              <w:rFonts w:ascii="Cambria" w:hAnsi="Cambria"/>
                              <w:b/>
                              <w:bCs/>
                            </w:rPr>
                            <w:t>Read more</w:t>
                          </w:r>
                        </w:hyperlink>
                      </w:p>
                      <w:p w:rsidR="00373944" w:rsidRDefault="00373944">
                        <w:pPr>
                          <w:pStyle w:val="NoSpacing"/>
                          <w:jc w:val="both"/>
                        </w:pPr>
                      </w:p>
                      <w:p w:rsidR="00373944" w:rsidRDefault="00373944">
                        <w:pPr>
                          <w:pStyle w:val="NoSpacing"/>
                          <w:jc w:val="both"/>
                          <w:rPr>
                            <w:rStyle w:val="Hyperlink"/>
                          </w:rPr>
                        </w:pPr>
                        <w:r>
                          <w:rPr>
                            <w:rFonts w:ascii="Cambria" w:hAnsi="Cambria"/>
                            <w:b/>
                            <w:bCs/>
                          </w:rPr>
                          <w:t xml:space="preserve">Big battle that was at </w:t>
                        </w:r>
                        <w:proofErr w:type="spellStart"/>
                        <w:r>
                          <w:rPr>
                            <w:rFonts w:ascii="Cambria" w:hAnsi="Cambria"/>
                            <w:b/>
                            <w:bCs/>
                          </w:rPr>
                          <w:t>Britam</w:t>
                        </w:r>
                        <w:proofErr w:type="spellEnd"/>
                        <w:r>
                          <w:rPr>
                            <w:rFonts w:ascii="Cambria" w:hAnsi="Cambria"/>
                            <w:b/>
                            <w:bCs/>
                          </w:rPr>
                          <w:t xml:space="preserve"> towers:</w:t>
                        </w:r>
                        <w:r>
                          <w:rPr>
                            <w:rFonts w:ascii="Cambria" w:hAnsi="Cambria"/>
                          </w:rPr>
                          <w:t xml:space="preserve"> According to the IRA, </w:t>
                        </w:r>
                        <w:proofErr w:type="spellStart"/>
                        <w:r>
                          <w:rPr>
                            <w:rFonts w:ascii="Cambria" w:hAnsi="Cambria"/>
                          </w:rPr>
                          <w:t>Britam</w:t>
                        </w:r>
                        <w:proofErr w:type="spellEnd"/>
                        <w:r>
                          <w:rPr>
                            <w:rFonts w:ascii="Cambria" w:hAnsi="Cambria"/>
                          </w:rPr>
                          <w:t xml:space="preserve"> long term insurance made a </w:t>
                        </w:r>
                        <w:proofErr w:type="spellStart"/>
                        <w:r>
                          <w:rPr>
                            <w:rFonts w:ascii="Cambria" w:hAnsi="Cambria"/>
                          </w:rPr>
                          <w:t>Sh</w:t>
                        </w:r>
                        <w:proofErr w:type="spellEnd"/>
                        <w:r>
                          <w:rPr>
                            <w:rFonts w:ascii="Cambria" w:hAnsi="Cambria"/>
                          </w:rPr>
                          <w:t xml:space="preserve"> 1.6 billion profit in 2013, </w:t>
                        </w:r>
                        <w:proofErr w:type="spellStart"/>
                        <w:r>
                          <w:rPr>
                            <w:rFonts w:ascii="Cambria" w:hAnsi="Cambria"/>
                          </w:rPr>
                          <w:t>Sh</w:t>
                        </w:r>
                        <w:proofErr w:type="spellEnd"/>
                        <w:r>
                          <w:rPr>
                            <w:rFonts w:ascii="Cambria" w:hAnsi="Cambria"/>
                          </w:rPr>
                          <w:t xml:space="preserve"> 1.6 million in 2014, </w:t>
                        </w:r>
                        <w:proofErr w:type="spellStart"/>
                        <w:r>
                          <w:rPr>
                            <w:rFonts w:ascii="Cambria" w:hAnsi="Cambria"/>
                          </w:rPr>
                          <w:t>Sh</w:t>
                        </w:r>
                        <w:proofErr w:type="spellEnd"/>
                        <w:r>
                          <w:rPr>
                            <w:rFonts w:ascii="Cambria" w:hAnsi="Cambria"/>
                          </w:rPr>
                          <w:t xml:space="preserve"> 235 million loss in 2015, </w:t>
                        </w:r>
                        <w:proofErr w:type="spellStart"/>
                        <w:r>
                          <w:rPr>
                            <w:rFonts w:ascii="Cambria" w:hAnsi="Cambria"/>
                          </w:rPr>
                          <w:t>Sh</w:t>
                        </w:r>
                        <w:proofErr w:type="spellEnd"/>
                        <w:r>
                          <w:rPr>
                            <w:rFonts w:ascii="Cambria" w:hAnsi="Cambria"/>
                          </w:rPr>
                          <w:t xml:space="preserve"> 2.9 billion profit in 2016.  Billionaire and top shareholder Peter </w:t>
                        </w:r>
                        <w:proofErr w:type="spellStart"/>
                        <w:r>
                          <w:rPr>
                            <w:rFonts w:ascii="Cambria" w:hAnsi="Cambria"/>
                          </w:rPr>
                          <w:t>Munga</w:t>
                        </w:r>
                        <w:proofErr w:type="spellEnd"/>
                        <w:r>
                          <w:rPr>
                            <w:rFonts w:ascii="Cambria" w:hAnsi="Cambria"/>
                          </w:rPr>
                          <w:t xml:space="preserve"> set up a company called Plum LLP which bought the 452 million shares stake at </w:t>
                        </w:r>
                        <w:proofErr w:type="spellStart"/>
                        <w:r>
                          <w:rPr>
                            <w:rFonts w:ascii="Cambria" w:hAnsi="Cambria"/>
                          </w:rPr>
                          <w:t>Britam</w:t>
                        </w:r>
                        <w:proofErr w:type="spellEnd"/>
                        <w:r>
                          <w:rPr>
                            <w:rFonts w:ascii="Cambria" w:hAnsi="Cambria"/>
                          </w:rPr>
                          <w:t xml:space="preserve"> and sold 384.5 million shares to Swiss RE in two years</w:t>
                        </w:r>
                        <w:hyperlink r:id="rId76" w:history="1">
                          <w:r>
                            <w:rPr>
                              <w:rStyle w:val="Hyperlink"/>
                              <w:rFonts w:ascii="Cambria" w:hAnsi="Cambria"/>
                            </w:rPr>
                            <w:t xml:space="preserve">. </w:t>
                          </w:r>
                          <w:r>
                            <w:rPr>
                              <w:rStyle w:val="Hyperlink"/>
                              <w:rFonts w:ascii="Cambria" w:hAnsi="Cambria"/>
                              <w:b/>
                              <w:bCs/>
                            </w:rPr>
                            <w:t>Read more</w:t>
                          </w:r>
                        </w:hyperlink>
                      </w:p>
                      <w:p w:rsidR="00373944" w:rsidRDefault="00373944">
                        <w:pPr>
                          <w:pStyle w:val="NoSpacing"/>
                          <w:jc w:val="both"/>
                        </w:pPr>
                      </w:p>
                      <w:p w:rsidR="00373944" w:rsidRDefault="00373944">
                        <w:pPr>
                          <w:pStyle w:val="NoSpacing"/>
                          <w:jc w:val="both"/>
                          <w:rPr>
                            <w:rStyle w:val="Hyperlink"/>
                            <w:b/>
                            <w:bCs/>
                          </w:rPr>
                        </w:pPr>
                        <w:r>
                          <w:rPr>
                            <w:rFonts w:ascii="Cambria" w:hAnsi="Cambria"/>
                            <w:b/>
                            <w:bCs/>
                          </w:rPr>
                          <w:t>Jubilee and Allianz pact named deal of the year</w:t>
                        </w:r>
                        <w:r>
                          <w:rPr>
                            <w:rFonts w:ascii="Cambria" w:hAnsi="Cambria"/>
                          </w:rPr>
                          <w:t xml:space="preserve">: Jubilee and Allianz insurance companies' </w:t>
                        </w:r>
                        <w:proofErr w:type="spellStart"/>
                        <w:r>
                          <w:rPr>
                            <w:rFonts w:ascii="Cambria" w:hAnsi="Cambria"/>
                          </w:rPr>
                          <w:t>Sh</w:t>
                        </w:r>
                        <w:proofErr w:type="spellEnd"/>
                        <w:r>
                          <w:rPr>
                            <w:rFonts w:ascii="Cambria" w:hAnsi="Cambria"/>
                          </w:rPr>
                          <w:t xml:space="preserve"> 10 billion strategic partnership pact last year was the East Africa Deal of the Year 2020, according to South Africa's M&amp;A rankings provider, Deal Makers AFRICA</w:t>
                        </w:r>
                        <w:hyperlink r:id="rId77" w:history="1">
                          <w:r>
                            <w:rPr>
                              <w:rStyle w:val="Hyperlink"/>
                              <w:rFonts w:ascii="Cambria" w:hAnsi="Cambria"/>
                            </w:rPr>
                            <w:t xml:space="preserve">. </w:t>
                          </w:r>
                          <w:r>
                            <w:rPr>
                              <w:rStyle w:val="Hyperlink"/>
                              <w:rFonts w:ascii="Cambria" w:hAnsi="Cambria"/>
                              <w:b/>
                              <w:bCs/>
                            </w:rPr>
                            <w:t>Read more</w:t>
                          </w:r>
                        </w:hyperlink>
                      </w:p>
                      <w:p w:rsidR="00373944" w:rsidRDefault="00373944">
                        <w:pPr>
                          <w:pStyle w:val="NoSpacing"/>
                          <w:jc w:val="both"/>
                        </w:pPr>
                      </w:p>
                      <w:p w:rsidR="00373944" w:rsidRDefault="00373944">
                        <w:pPr>
                          <w:pStyle w:val="NoSpacing"/>
                          <w:jc w:val="both"/>
                          <w:rPr>
                            <w:rStyle w:val="Hyperlink"/>
                            <w:b/>
                            <w:bCs/>
                          </w:rPr>
                        </w:pPr>
                        <w:r>
                          <w:rPr>
                            <w:rFonts w:ascii="Cambria" w:hAnsi="Cambria"/>
                            <w:b/>
                            <w:bCs/>
                          </w:rPr>
                          <w:t>NHIF members a suffering lot:</w:t>
                        </w:r>
                        <w:r>
                          <w:rPr>
                            <w:rFonts w:ascii="Cambria" w:hAnsi="Cambria"/>
                          </w:rPr>
                          <w:t xml:space="preserve"> In the early 1990's the National Hospital Fund card was deemed the best health cover in Kenya. The cover has become the most useless. Despite the High premiums. It only caters for a few services and many health facilities and some tests are not supported by the card. </w:t>
                        </w:r>
                        <w:hyperlink r:id="rId78" w:history="1">
                          <w:r>
                            <w:rPr>
                              <w:rStyle w:val="Hyperlink"/>
                              <w:rFonts w:ascii="Cambria" w:hAnsi="Cambria"/>
                              <w:b/>
                              <w:bCs/>
                            </w:rPr>
                            <w:t>Read more</w:t>
                          </w:r>
                        </w:hyperlink>
                      </w:p>
                      <w:p w:rsidR="00373944" w:rsidRDefault="00373944">
                        <w:pPr>
                          <w:pStyle w:val="NoSpacing"/>
                          <w:jc w:val="both"/>
                        </w:pPr>
                      </w:p>
                      <w:p w:rsidR="00373944" w:rsidRDefault="00373944">
                        <w:pPr>
                          <w:pStyle w:val="NoSpacing"/>
                          <w:jc w:val="both"/>
                          <w:rPr>
                            <w:rStyle w:val="Hyperlink"/>
                          </w:rPr>
                        </w:pPr>
                        <w:r>
                          <w:rPr>
                            <w:rFonts w:ascii="Cambria" w:hAnsi="Cambria"/>
                            <w:b/>
                            <w:bCs/>
                          </w:rPr>
                          <w:t>Our fire continues to burn year in year out:</w:t>
                        </w:r>
                        <w:r>
                          <w:rPr>
                            <w:rFonts w:ascii="Cambria" w:hAnsi="Cambria"/>
                          </w:rPr>
                          <w:t xml:space="preserve"> We, liberty life and heritage insurance Kenya, would like to thank our esteemed customers for making us the life insurer of the year and general insurer of the year for the 2nd and 3rd time consecutively. </w:t>
                        </w:r>
                        <w:hyperlink r:id="rId79" w:history="1">
                          <w:r>
                            <w:rPr>
                              <w:rStyle w:val="Hyperlink"/>
                              <w:rFonts w:ascii="Cambria" w:hAnsi="Cambria"/>
                              <w:b/>
                              <w:bCs/>
                            </w:rPr>
                            <w:t>Read more</w:t>
                          </w:r>
                        </w:hyperlink>
                      </w:p>
                      <w:p w:rsidR="00373944" w:rsidRDefault="00373944">
                        <w:pPr>
                          <w:pStyle w:val="NoSpacing"/>
                          <w:jc w:val="both"/>
                        </w:pPr>
                      </w:p>
                      <w:p w:rsidR="00373944" w:rsidRDefault="00373944">
                        <w:pPr>
                          <w:pStyle w:val="NoSpacing"/>
                          <w:jc w:val="both"/>
                          <w:rPr>
                            <w:rStyle w:val="Hyperlink"/>
                          </w:rPr>
                        </w:pPr>
                        <w:r>
                          <w:rPr>
                            <w:rFonts w:ascii="Cambria" w:hAnsi="Cambria"/>
                            <w:b/>
                            <w:bCs/>
                          </w:rPr>
                          <w:t>The facts of life when cars are involved in accidents:</w:t>
                        </w:r>
                        <w:r>
                          <w:rPr>
                            <w:rFonts w:ascii="Cambria" w:hAnsi="Cambria"/>
                          </w:rPr>
                          <w:t xml:space="preserve"> Every time you drive your car on public roads you run some risk of having an accident; probably a </w:t>
                        </w:r>
                        <w:r>
                          <w:rPr>
                            <w:rFonts w:ascii="Cambria" w:hAnsi="Cambria"/>
                          </w:rPr>
                          <w:lastRenderedPageBreak/>
                          <w:t xml:space="preserve">minor shunt, possibly a major prang. Most insurance policies require the insured to pay the first part of any claim. </w:t>
                        </w:r>
                        <w:hyperlink r:id="rId80" w:history="1">
                          <w:r>
                            <w:rPr>
                              <w:rStyle w:val="Hyperlink"/>
                              <w:rFonts w:ascii="Cambria" w:hAnsi="Cambria"/>
                              <w:b/>
                              <w:bCs/>
                            </w:rPr>
                            <w:t>Read more</w:t>
                          </w:r>
                        </w:hyperlink>
                      </w:p>
                      <w:p w:rsidR="00373944" w:rsidRDefault="00373944">
                        <w:pPr>
                          <w:pStyle w:val="NoSpacing"/>
                          <w:rPr>
                            <w:rStyle w:val="Hyperlink"/>
                            <w:rFonts w:ascii="Cambria" w:hAnsi="Cambria"/>
                            <w:b/>
                            <w:bCs/>
                          </w:rPr>
                        </w:pPr>
                      </w:p>
                      <w:p w:rsidR="00373944" w:rsidRDefault="00373944">
                        <w:pPr>
                          <w:jc w:val="both"/>
                        </w:pPr>
                        <w:r>
                          <w:rPr>
                            <w:rFonts w:ascii="Cambria" w:hAnsi="Cambria"/>
                            <w:b/>
                            <w:bCs/>
                          </w:rPr>
                          <w:t>Digital tools key in expanding Kenyans’ access to healthcare:</w:t>
                        </w:r>
                        <w:r>
                          <w:rPr>
                            <w:rFonts w:ascii="Cambria" w:hAnsi="Cambria"/>
                          </w:rPr>
                          <w:t xml:space="preserve"> Imagine a world where doctors reconstruct human skin using advanced systems or scientists re-configure existing medicines to treat diseases such as cancer. As UAP Old Mutual, we now offer tele-counselling services, where we connect our customers with counselling experts for virtual counselling sessions. Digital health equips medical care providers and insurers with better insights into their clients’ health-seeking behavior and innovative products that meet specific needs. </w:t>
                        </w:r>
                        <w:hyperlink r:id="rId81"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Questions over Russian vaccine authorization as documents indicate high-level board clearance</w:t>
                        </w:r>
                        <w:r>
                          <w:rPr>
                            <w:rFonts w:ascii="Cambria" w:hAnsi="Cambria"/>
                          </w:rPr>
                          <w:t xml:space="preserve">: With the restriction and the directive, </w:t>
                        </w:r>
                        <w:proofErr w:type="spellStart"/>
                        <w:r>
                          <w:rPr>
                            <w:rFonts w:ascii="Cambria" w:hAnsi="Cambria"/>
                          </w:rPr>
                          <w:t>Dinlas</w:t>
                        </w:r>
                        <w:proofErr w:type="spellEnd"/>
                        <w:r>
                          <w:rPr>
                            <w:rFonts w:ascii="Cambria" w:hAnsi="Cambria"/>
                          </w:rPr>
                          <w:t xml:space="preserve"> Pharma EPZ Limited on March 12 applied for and received a yearlong Sh201 million professional indemnity with AAR insurance Company. </w:t>
                        </w:r>
                        <w:hyperlink r:id="rId82"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 xml:space="preserve">Our fire continues to burn year in year out: </w:t>
                        </w:r>
                        <w:r>
                          <w:rPr>
                            <w:rFonts w:ascii="Cambria" w:hAnsi="Cambria"/>
                          </w:rPr>
                          <w:t xml:space="preserve">We, liberty life and heritage insurance Kenya, would like to thank our esteemed customers for making us the life insurer of the year and general insurer of the year for the 2nd and 3rd time consecutively. </w:t>
                        </w:r>
                        <w:hyperlink r:id="rId83"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The facts of life when cars are involved in accidents:</w:t>
                        </w:r>
                        <w:r>
                          <w:rPr>
                            <w:rFonts w:ascii="Cambria" w:hAnsi="Cambria"/>
                          </w:rPr>
                          <w:t xml:space="preserve"> Every time you drive your car on public roads you run some risk of having an accident; probably a minor shunt, possibly a major prang. Most insurance policies require the insured to pay the first part of any claim.</w:t>
                        </w:r>
                        <w:r>
                          <w:rPr>
                            <w:rFonts w:ascii="Cambria" w:hAnsi="Cambria"/>
                            <w:b/>
                            <w:bCs/>
                          </w:rPr>
                          <w:t xml:space="preserve"> </w:t>
                        </w:r>
                        <w:hyperlink r:id="rId84"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rPr>
                        </w:pPr>
                        <w:r>
                          <w:rPr>
                            <w:rFonts w:ascii="Cambria" w:hAnsi="Cambria"/>
                            <w:b/>
                            <w:bCs/>
                          </w:rPr>
                          <w:t>How I have managed to beat cancer twice:</w:t>
                        </w:r>
                        <w:r>
                          <w:rPr>
                            <w:rFonts w:ascii="Cambria" w:hAnsi="Cambria"/>
                          </w:rPr>
                          <w:t xml:space="preserve"> Esther </w:t>
                        </w:r>
                        <w:proofErr w:type="spellStart"/>
                        <w:r>
                          <w:rPr>
                            <w:rFonts w:ascii="Cambria" w:hAnsi="Cambria"/>
                          </w:rPr>
                          <w:t>Atieno</w:t>
                        </w:r>
                        <w:proofErr w:type="spellEnd"/>
                        <w:r>
                          <w:rPr>
                            <w:rFonts w:ascii="Cambria" w:hAnsi="Cambria"/>
                          </w:rPr>
                          <w:t xml:space="preserve"> </w:t>
                        </w:r>
                        <w:proofErr w:type="spellStart"/>
                        <w:r>
                          <w:rPr>
                            <w:rFonts w:ascii="Cambria" w:hAnsi="Cambria"/>
                          </w:rPr>
                          <w:t>Andere</w:t>
                        </w:r>
                        <w:proofErr w:type="spellEnd"/>
                        <w:r>
                          <w:rPr>
                            <w:rFonts w:ascii="Cambria" w:hAnsi="Cambria"/>
                          </w:rPr>
                          <w:t xml:space="preserve">, says that the second time around She was well equipped.' Apart from having several health Insurance covers, I had enough information she says'. </w:t>
                        </w:r>
                        <w:hyperlink r:id="rId85" w:history="1">
                          <w:r>
                            <w:rPr>
                              <w:rStyle w:val="Hyperlink"/>
                              <w:rFonts w:ascii="Cambria" w:hAnsi="Cambria"/>
                              <w:b/>
                              <w:bCs/>
                            </w:rPr>
                            <w:t>Read more</w:t>
                          </w:r>
                        </w:hyperlink>
                      </w:p>
                    </w:tc>
                  </w:tr>
                </w:tbl>
                <w:p w:rsidR="00373944" w:rsidRDefault="00373944">
                  <w:pPr>
                    <w:rPr>
                      <w:rFonts w:ascii="Times New Roman" w:eastAsia="Times New Roman" w:hAnsi="Times New Roman" w:cs="Times New Roman"/>
                      <w:sz w:val="20"/>
                      <w:szCs w:val="20"/>
                    </w:rPr>
                  </w:pPr>
                </w:p>
              </w:tc>
            </w:tr>
          </w:tbl>
          <w:p w:rsidR="00373944" w:rsidRDefault="00373944">
            <w:pPr>
              <w:shd w:val="clear" w:color="auto" w:fill="FFC000"/>
              <w:rPr>
                <w:rFonts w:ascii="Cambria" w:hAnsi="Cambria"/>
                <w:b/>
                <w:bCs/>
              </w:rPr>
            </w:pPr>
            <w:r>
              <w:rPr>
                <w:rFonts w:ascii="Cambria" w:hAnsi="Cambria"/>
                <w:b/>
                <w:bCs/>
                <w:shd w:val="clear" w:color="auto" w:fill="FFCC00"/>
              </w:rPr>
              <w:lastRenderedPageBreak/>
              <w:t>Business Daily</w:t>
            </w:r>
          </w:p>
          <w:p w:rsidR="00373944" w:rsidRDefault="00373944">
            <w:pPr>
              <w:rPr>
                <w:rFonts w:ascii="Cambria" w:hAnsi="Cambria"/>
              </w:rPr>
            </w:pPr>
          </w:p>
          <w:tbl>
            <w:tblPr>
              <w:tblW w:w="12041" w:type="dxa"/>
              <w:tblCellMar>
                <w:left w:w="0" w:type="dxa"/>
                <w:right w:w="0" w:type="dxa"/>
              </w:tblCellMar>
              <w:tblLook w:val="04A0" w:firstRow="1" w:lastRow="0" w:firstColumn="1" w:lastColumn="0" w:noHBand="0" w:noVBand="1"/>
            </w:tblPr>
            <w:tblGrid>
              <w:gridCol w:w="4356"/>
              <w:gridCol w:w="7685"/>
            </w:tblGrid>
            <w:tr w:rsidR="00373944">
              <w:trPr>
                <w:trHeight w:val="3362"/>
              </w:trPr>
              <w:tc>
                <w:tcPr>
                  <w:tcW w:w="4341" w:type="dxa"/>
                  <w:tcMar>
                    <w:top w:w="0" w:type="dxa"/>
                    <w:left w:w="108" w:type="dxa"/>
                    <w:bottom w:w="0" w:type="dxa"/>
                    <w:right w:w="108" w:type="dxa"/>
                  </w:tcMar>
                  <w:hideMark/>
                </w:tcPr>
                <w:p w:rsidR="00373944" w:rsidRDefault="00373944">
                  <w:pPr>
                    <w:rPr>
                      <w:rFonts w:ascii="Cambria" w:hAnsi="Cambria"/>
                    </w:rPr>
                  </w:pPr>
                  <w:r>
                    <w:rPr>
                      <w:rFonts w:ascii="Cambria" w:hAnsi="Cambria"/>
                      <w:noProof/>
                    </w:rPr>
                    <w:lastRenderedPageBreak/>
                    <w:drawing>
                      <wp:inline distT="0" distB="0" distL="0" distR="0">
                        <wp:extent cx="2619375" cy="4772025"/>
                        <wp:effectExtent l="0" t="0" r="9525" b="9525"/>
                        <wp:docPr id="5" name="Picture 5" descr="cid:image066.jpg@01D72ACB.0174F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66.jpg@01D72ACB.0174F9D0"/>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2619375" cy="4772025"/>
                                </a:xfrm>
                                <a:prstGeom prst="rect">
                                  <a:avLst/>
                                </a:prstGeom>
                                <a:noFill/>
                                <a:ln>
                                  <a:noFill/>
                                </a:ln>
                              </pic:spPr>
                            </pic:pic>
                          </a:graphicData>
                        </a:graphic>
                      </wp:inline>
                    </w:drawing>
                  </w:r>
                </w:p>
              </w:tc>
              <w:tc>
                <w:tcPr>
                  <w:tcW w:w="7700" w:type="dxa"/>
                  <w:tcMar>
                    <w:top w:w="0" w:type="dxa"/>
                    <w:left w:w="108" w:type="dxa"/>
                    <w:bottom w:w="0" w:type="dxa"/>
                    <w:right w:w="108" w:type="dxa"/>
                  </w:tcMar>
                </w:tcPr>
                <w:p w:rsidR="00373944" w:rsidRDefault="00373944">
                  <w:pPr>
                    <w:jc w:val="both"/>
                    <w:rPr>
                      <w:rFonts w:ascii="Cambria" w:hAnsi="Cambria"/>
                      <w:b/>
                      <w:bCs/>
                    </w:rPr>
                  </w:pPr>
                  <w:r>
                    <w:rPr>
                      <w:rFonts w:ascii="Cambria" w:hAnsi="Cambria"/>
                      <w:b/>
                      <w:bCs/>
                    </w:rPr>
                    <w:t xml:space="preserve">What industry must do in growing pension coverage: </w:t>
                  </w:r>
                  <w:r>
                    <w:rPr>
                      <w:rFonts w:ascii="Cambria" w:hAnsi="Cambria"/>
                    </w:rPr>
                    <w:t xml:space="preserve">C.K. </w:t>
                  </w:r>
                  <w:proofErr w:type="spellStart"/>
                  <w:r>
                    <w:rPr>
                      <w:rFonts w:ascii="Cambria" w:hAnsi="Cambria"/>
                    </w:rPr>
                    <w:t>Prahalad</w:t>
                  </w:r>
                  <w:proofErr w:type="spellEnd"/>
                  <w:r>
                    <w:rPr>
                      <w:rFonts w:ascii="Cambria" w:hAnsi="Cambria"/>
                    </w:rPr>
                    <w:t xml:space="preserve"> in his book, The Fortune at the Bottom of the Pyramid, engages the reader with an interesting question. “Why is it that with all our technology, managerial know-how, and investment capacity, we cannot make even a minor contribution to the problem of pervasive global poverty</w:t>
                  </w:r>
                  <w:proofErr w:type="gramStart"/>
                  <w:r>
                    <w:rPr>
                      <w:rFonts w:ascii="Cambria" w:hAnsi="Cambria"/>
                    </w:rPr>
                    <w:t>? "</w:t>
                  </w:r>
                  <w:proofErr w:type="gramEnd"/>
                  <w:r>
                    <w:rPr>
                      <w:rFonts w:ascii="Cambria" w:hAnsi="Cambria"/>
                    </w:rPr>
                    <w:t xml:space="preserve">It is important to review old age poverty especially in light of shifting demographics. MOBIKEZA, a micro-pension app by Octagon Pension Services, and </w:t>
                  </w:r>
                  <w:proofErr w:type="spellStart"/>
                  <w:r>
                    <w:rPr>
                      <w:rFonts w:ascii="Cambria" w:hAnsi="Cambria"/>
                    </w:rPr>
                    <w:t>Haba</w:t>
                  </w:r>
                  <w:proofErr w:type="spellEnd"/>
                  <w:r>
                    <w:rPr>
                      <w:rFonts w:ascii="Cambria" w:hAnsi="Cambria"/>
                    </w:rPr>
                    <w:t xml:space="preserve"> </w:t>
                  </w:r>
                  <w:proofErr w:type="spellStart"/>
                  <w:r>
                    <w:rPr>
                      <w:rFonts w:ascii="Cambria" w:hAnsi="Cambria"/>
                    </w:rPr>
                    <w:t>Haba</w:t>
                  </w:r>
                  <w:proofErr w:type="spellEnd"/>
                  <w:r>
                    <w:rPr>
                      <w:rFonts w:ascii="Cambria" w:hAnsi="Cambria"/>
                    </w:rPr>
                    <w:t xml:space="preserve"> by the NSSF, for example, provide simple and convenient platforms for low-income earners to save for retirement. </w:t>
                  </w:r>
                  <w:hyperlink r:id="rId88"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Insurer ex-bosses lose Sh100m pay suit:</w:t>
                  </w:r>
                  <w:r>
                    <w:rPr>
                      <w:rFonts w:ascii="Cambria" w:hAnsi="Cambria"/>
                    </w:rPr>
                    <w:t xml:space="preserve"> Twenty-four former top managers of Heritage Insurance Company, who were sacked when the company restructured its operations in 2015, have lost bid to challenge a decision of the Court of Appeal that quashed a Sh100 million compensation made to them five years ago. The former senior employees wanted to take the dispute to the Supreme Court, arguing that it involved matters of general public importance and interpretation of the law. </w:t>
                  </w:r>
                  <w:hyperlink r:id="rId89"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 xml:space="preserve">Five strategies to see your business through Covid-19: </w:t>
                  </w:r>
                  <w:r>
                    <w:rPr>
                      <w:rFonts w:ascii="Cambria" w:hAnsi="Cambria"/>
                    </w:rPr>
                    <w:t xml:space="preserve">More than a year and three months since the first case of the Covid-19 was reported, the virus is still wreaking havoc across the world, and looks set to be with us for the near future. Our initial estimates were that the viral pandemic would be with us for a period of 24 months from when the first case was reported. Insurance companies could, for example, start offering plans that cover Covid-19 for all their customers. A bank could give interest holidays and offer restructuring plans to its struggling customers with good repayment records. </w:t>
                  </w:r>
                  <w:hyperlink r:id="rId90"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 xml:space="preserve">Shelter </w:t>
                  </w:r>
                  <w:proofErr w:type="spellStart"/>
                  <w:r>
                    <w:rPr>
                      <w:rFonts w:ascii="Cambria" w:hAnsi="Cambria"/>
                      <w:b/>
                      <w:bCs/>
                    </w:rPr>
                    <w:t>Afrique</w:t>
                  </w:r>
                  <w:proofErr w:type="spellEnd"/>
                  <w:r>
                    <w:rPr>
                      <w:rFonts w:ascii="Cambria" w:hAnsi="Cambria"/>
                      <w:b/>
                      <w:bCs/>
                    </w:rPr>
                    <w:t xml:space="preserve"> assets under management fall Sh13: </w:t>
                  </w:r>
                  <w:r>
                    <w:rPr>
                      <w:rFonts w:ascii="Cambria" w:hAnsi="Cambria"/>
                    </w:rPr>
                    <w:t xml:space="preserve">Nairobi-based pan-African housing financier Shelter </w:t>
                  </w:r>
                  <w:proofErr w:type="spellStart"/>
                  <w:r>
                    <w:rPr>
                      <w:rFonts w:ascii="Cambria" w:hAnsi="Cambria"/>
                    </w:rPr>
                    <w:t>Afrique’s</w:t>
                  </w:r>
                  <w:proofErr w:type="spellEnd"/>
                  <w:r>
                    <w:rPr>
                      <w:rFonts w:ascii="Cambria" w:hAnsi="Cambria"/>
                    </w:rPr>
                    <w:t xml:space="preserve"> assets under management have shrunk by Sh13 billion in four years due to a freeze on new loans and projects amid a restructuring </w:t>
                  </w:r>
                  <w:proofErr w:type="spellStart"/>
                  <w:r>
                    <w:rPr>
                      <w:rFonts w:ascii="Cambria" w:hAnsi="Cambria"/>
                    </w:rPr>
                    <w:t>programme</w:t>
                  </w:r>
                  <w:proofErr w:type="spellEnd"/>
                  <w:r>
                    <w:rPr>
                      <w:rFonts w:ascii="Cambria" w:hAnsi="Cambria"/>
                    </w:rPr>
                    <w:t xml:space="preserve">. The company which is jointly owned by 44 African governments including Kenya, the African Development Bank and African Re-Insurance Corporation, has since in 2017 scaled down its operations following increased debt that saw it almost default in the bond market. </w:t>
                  </w:r>
                  <w:hyperlink r:id="rId91" w:history="1">
                    <w:r>
                      <w:rPr>
                        <w:rStyle w:val="Hyperlink"/>
                        <w:rFonts w:ascii="Cambria" w:hAnsi="Cambria"/>
                        <w:b/>
                        <w:bCs/>
                      </w:rPr>
                      <w:t>Read more</w:t>
                    </w:r>
                  </w:hyperlink>
                </w:p>
                <w:p w:rsidR="00373944" w:rsidRDefault="00373944">
                  <w:pPr>
                    <w:jc w:val="both"/>
                    <w:rPr>
                      <w:rFonts w:ascii="Cambria" w:hAnsi="Cambria"/>
                    </w:rPr>
                  </w:pPr>
                </w:p>
                <w:p w:rsidR="00373944" w:rsidRDefault="00373944">
                  <w:pPr>
                    <w:jc w:val="both"/>
                    <w:rPr>
                      <w:rFonts w:ascii="Cambria" w:hAnsi="Cambria"/>
                      <w:b/>
                      <w:bCs/>
                    </w:rPr>
                  </w:pPr>
                  <w:r>
                    <w:rPr>
                      <w:rFonts w:ascii="Cambria" w:hAnsi="Cambria"/>
                      <w:b/>
                      <w:bCs/>
                    </w:rPr>
                    <w:lastRenderedPageBreak/>
                    <w:t xml:space="preserve">Pioneer rolls out flexible retirement savings plan: </w:t>
                  </w:r>
                  <w:r>
                    <w:rPr>
                      <w:rFonts w:ascii="Cambria" w:hAnsi="Cambria"/>
                    </w:rPr>
                    <w:t xml:space="preserve">Pioneer Assurance has rolled out a new retirement plan that targets individuals who are not enrolled in any saving schemes. </w:t>
                  </w:r>
                  <w:hyperlink r:id="rId92"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Claimants snub Sh250</w:t>
                  </w:r>
                  <w:proofErr w:type="gramStart"/>
                  <w:r>
                    <w:rPr>
                      <w:rFonts w:ascii="Cambria" w:hAnsi="Cambria"/>
                      <w:b/>
                      <w:bCs/>
                    </w:rPr>
                    <w:t>,000</w:t>
                  </w:r>
                  <w:proofErr w:type="gramEnd"/>
                  <w:r>
                    <w:rPr>
                      <w:rFonts w:ascii="Cambria" w:hAnsi="Cambria"/>
                      <w:b/>
                      <w:bCs/>
                    </w:rPr>
                    <w:t xml:space="preserve"> Concord Insurance payout:</w:t>
                  </w:r>
                  <w:r>
                    <w:rPr>
                      <w:rFonts w:ascii="Cambria" w:hAnsi="Cambria"/>
                    </w:rPr>
                    <w:t xml:space="preserve"> Thousands have failed to show up for the Sh250,000 State payout of Concord Insurance that collapsed eight years ago, indicating apathy among claimants who have waited years for compensation. Only eight of the 2,949 policyholders have come out to claim the Sh247 million set aside from the Policyholders Compensation Fund (PCF). </w:t>
                  </w:r>
                  <w:hyperlink r:id="rId93" w:history="1">
                    <w:r>
                      <w:rPr>
                        <w:rStyle w:val="Hyperlink"/>
                        <w:rFonts w:ascii="Cambria" w:hAnsi="Cambria"/>
                        <w:b/>
                        <w:bCs/>
                      </w:rPr>
                      <w:t>Read more</w:t>
                    </w:r>
                  </w:hyperlink>
                </w:p>
                <w:p w:rsidR="00373944" w:rsidRDefault="00373944">
                  <w:pPr>
                    <w:jc w:val="both"/>
                    <w:rPr>
                      <w:rFonts w:ascii="Cambria" w:hAnsi="Cambria"/>
                    </w:rPr>
                  </w:pPr>
                </w:p>
                <w:p w:rsidR="00373944" w:rsidRDefault="00373944">
                  <w:pPr>
                    <w:jc w:val="both"/>
                    <w:rPr>
                      <w:rStyle w:val="Hyperlink"/>
                      <w:b/>
                      <w:bCs/>
                    </w:rPr>
                  </w:pPr>
                  <w:r>
                    <w:rPr>
                      <w:rFonts w:ascii="Cambria" w:hAnsi="Cambria"/>
                      <w:b/>
                      <w:bCs/>
                    </w:rPr>
                    <w:t xml:space="preserve">United Insurance owner arrested for forcible firm takeover bid from receiver: </w:t>
                  </w:r>
                  <w:r>
                    <w:rPr>
                      <w:rFonts w:ascii="Cambria" w:hAnsi="Cambria"/>
                    </w:rPr>
                    <w:t>One of the owners of United Insurance Peter Mwangi and two ex-workers were arrested for forcible takeover of the firm from Kenya Re Insurance, the statutory manger</w:t>
                  </w:r>
                  <w:r>
                    <w:rPr>
                      <w:rFonts w:ascii="Cambria" w:hAnsi="Cambria"/>
                      <w:b/>
                      <w:bCs/>
                    </w:rPr>
                    <w:t xml:space="preserve">. </w:t>
                  </w:r>
                  <w:hyperlink r:id="rId94" w:history="1">
                    <w:r>
                      <w:rPr>
                        <w:rStyle w:val="Hyperlink"/>
                        <w:rFonts w:ascii="Cambria" w:hAnsi="Cambria"/>
                        <w:b/>
                        <w:bCs/>
                      </w:rPr>
                      <w:t>Read more</w:t>
                    </w:r>
                  </w:hyperlink>
                </w:p>
                <w:p w:rsidR="00373944" w:rsidRDefault="00373944">
                  <w:pPr>
                    <w:jc w:val="both"/>
                    <w:rPr>
                      <w:rStyle w:val="Hyperlink"/>
                      <w:rFonts w:ascii="Cambria" w:hAnsi="Cambria"/>
                      <w:b/>
                      <w:bCs/>
                    </w:rPr>
                  </w:pPr>
                </w:p>
                <w:p w:rsidR="00373944" w:rsidRDefault="00373944">
                  <w:pPr>
                    <w:jc w:val="both"/>
                  </w:pPr>
                  <w:r>
                    <w:rPr>
                      <w:rFonts w:ascii="Cambria" w:hAnsi="Cambria"/>
                      <w:b/>
                      <w:bCs/>
                    </w:rPr>
                    <w:t>The Cost of a Perfect Smile: At</w:t>
                  </w:r>
                  <w:r>
                    <w:rPr>
                      <w:rFonts w:ascii="Cambria" w:hAnsi="Cambria"/>
                    </w:rPr>
                    <w:t xml:space="preserve"> clinic, it is not medical certificates that decorate the walls. It is pictures of perfect smiles, or rather perfect teeth; well-contoured and intense whited Njuguna is thankful that unlike before, insurance companies are slowly accepting to cover some of these procedures. </w:t>
                  </w:r>
                  <w:hyperlink r:id="rId95"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rPr>
                  </w:pPr>
                  <w:r>
                    <w:rPr>
                      <w:rFonts w:ascii="Cambria" w:hAnsi="Cambria"/>
                      <w:b/>
                      <w:bCs/>
                    </w:rPr>
                    <w:t xml:space="preserve">I&amp;M Bank dragged into Sh400 million Nairobi land dispute: </w:t>
                  </w:r>
                  <w:r>
                    <w:rPr>
                      <w:rFonts w:ascii="Cambria" w:hAnsi="Cambria"/>
                    </w:rPr>
                    <w:t xml:space="preserve">I&amp;M Bank has been sucked into a battle over a three-acre piece of land in </w:t>
                  </w:r>
                  <w:proofErr w:type="spellStart"/>
                  <w:r>
                    <w:rPr>
                      <w:rFonts w:ascii="Cambria" w:hAnsi="Cambria"/>
                    </w:rPr>
                    <w:t>Embakasi</w:t>
                  </w:r>
                  <w:proofErr w:type="spellEnd"/>
                  <w:r>
                    <w:rPr>
                      <w:rFonts w:ascii="Cambria" w:hAnsi="Cambria"/>
                    </w:rPr>
                    <w:t xml:space="preserve">, Nairobi valued at more than Sh400 million. The land, whose ownership is the subject of a court case, was used as security for a Sh1 million loan I&amp;M issued to GA Insurance in 2014. </w:t>
                  </w:r>
                  <w:hyperlink r:id="rId96"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Style w:val="Hyperlink"/>
                    </w:rPr>
                  </w:pPr>
                  <w:r>
                    <w:rPr>
                      <w:rFonts w:ascii="Cambria" w:hAnsi="Cambria"/>
                      <w:b/>
                      <w:bCs/>
                    </w:rPr>
                    <w:t xml:space="preserve">CBK hits out at rating agencies over outlook: </w:t>
                  </w:r>
                  <w:r>
                    <w:rPr>
                      <w:rFonts w:ascii="Cambria" w:hAnsi="Cambria"/>
                    </w:rPr>
                    <w:t xml:space="preserve">The Central Bank of Kenya (CBK) has hit back at recent reports by global rating agencies Standard &amp; Poor’s and Fitch in which they painted a negative outlook on the country’s fiscal position on the back of the Covid-19 led economic downturn. International lenders such as sovereign wealth funds, pension funds and hedge funds use the credit ratings to gauge the credit risk of a country, with interest demands going up the lower a country’s ratings fall. </w:t>
                  </w:r>
                  <w:hyperlink r:id="rId97"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b/>
                      <w:bCs/>
                    </w:rPr>
                    <w:lastRenderedPageBreak/>
                    <w:t xml:space="preserve">Jubilee financial services limited: </w:t>
                  </w:r>
                  <w:r>
                    <w:rPr>
                      <w:rFonts w:ascii="Cambria" w:hAnsi="Cambria"/>
                    </w:rPr>
                    <w:t>Audited financial statements as at 31 December 2020</w:t>
                  </w:r>
                  <w:r>
                    <w:rPr>
                      <w:rFonts w:ascii="Cambria" w:hAnsi="Cambria"/>
                      <w:b/>
                      <w:bCs/>
                    </w:rPr>
                    <w:t xml:space="preserve"> </w:t>
                  </w:r>
                  <w:hyperlink r:id="rId98"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b/>
                      <w:bCs/>
                    </w:rPr>
                    <w:t xml:space="preserve">How healthcare providers can grow efficiently: </w:t>
                  </w:r>
                  <w:r>
                    <w:rPr>
                      <w:rFonts w:ascii="Cambria" w:hAnsi="Cambria"/>
                    </w:rPr>
                    <w:t>Eight ways healthcare providers and insurers can apply predictive analytics to extract actionable, forward-looking insights from growing data assets, and apply these for efficiency and consumer satisfaction. Consumer relationship management is a vital skill for both providers and insurance companies looking to promote wellness and reduce long-term spending</w:t>
                  </w:r>
                  <w:r>
                    <w:rPr>
                      <w:rFonts w:ascii="Cambria" w:hAnsi="Cambria"/>
                      <w:b/>
                      <w:bCs/>
                    </w:rPr>
                    <w:t xml:space="preserve">. </w:t>
                  </w:r>
                  <w:hyperlink r:id="rId99" w:history="1">
                    <w:r>
                      <w:rPr>
                        <w:rStyle w:val="Hyperlink"/>
                        <w:rFonts w:ascii="Cambria" w:hAnsi="Cambria"/>
                        <w:b/>
                        <w:bCs/>
                      </w:rPr>
                      <w:t>Read more</w:t>
                    </w:r>
                  </w:hyperlink>
                </w:p>
                <w:p w:rsidR="00373944" w:rsidRDefault="00373944">
                  <w:pPr>
                    <w:jc w:val="both"/>
                  </w:pPr>
                </w:p>
                <w:p w:rsidR="00373944" w:rsidRDefault="00373944">
                  <w:pPr>
                    <w:jc w:val="both"/>
                    <w:rPr>
                      <w:rStyle w:val="Hyperlink"/>
                      <w:b/>
                      <w:bCs/>
                    </w:rPr>
                  </w:pPr>
                  <w:r>
                    <w:rPr>
                      <w:rFonts w:ascii="Cambria" w:hAnsi="Cambria"/>
                      <w:b/>
                      <w:bCs/>
                    </w:rPr>
                    <w:t>Madison Unit Trust Fund:</w:t>
                  </w:r>
                  <w:r>
                    <w:rPr>
                      <w:rFonts w:ascii="Cambria" w:hAnsi="Cambria"/>
                    </w:rPr>
                    <w:t xml:space="preserve"> Audited Financial Statements for the period ended 31st December 2020</w:t>
                  </w:r>
                  <w:hyperlink r:id="rId100" w:history="1">
                    <w:r>
                      <w:rPr>
                        <w:rStyle w:val="Hyperlink"/>
                        <w:rFonts w:ascii="Cambria" w:hAnsi="Cambria"/>
                      </w:rPr>
                      <w:t xml:space="preserve">. </w:t>
                    </w:r>
                    <w:r>
                      <w:rPr>
                        <w:rStyle w:val="Hyperlink"/>
                        <w:rFonts w:ascii="Cambria" w:hAnsi="Cambria"/>
                        <w:b/>
                        <w:bCs/>
                      </w:rPr>
                      <w:t>Read more</w:t>
                    </w:r>
                  </w:hyperlink>
                </w:p>
                <w:p w:rsidR="00373944" w:rsidRDefault="00373944">
                  <w:pPr>
                    <w:jc w:val="both"/>
                  </w:pPr>
                </w:p>
                <w:p w:rsidR="00373944" w:rsidRDefault="00373944">
                  <w:pPr>
                    <w:jc w:val="both"/>
                    <w:rPr>
                      <w:rStyle w:val="Hyperlink"/>
                      <w:b/>
                      <w:bCs/>
                    </w:rPr>
                  </w:pPr>
                  <w:r>
                    <w:rPr>
                      <w:rFonts w:ascii="Cambria" w:hAnsi="Cambria"/>
                      <w:b/>
                      <w:bCs/>
                    </w:rPr>
                    <w:t xml:space="preserve">Amazon bank and the problems it creates: </w:t>
                  </w:r>
                  <w:r>
                    <w:rPr>
                      <w:rFonts w:ascii="Cambria" w:hAnsi="Cambria"/>
                    </w:rPr>
                    <w:t>If the banking industry earned itself the moniker "too big to fail" during the financial crisis, an Amazon.com-owned bank would only enhance the definition.US regulators are becoming open to deposit insurance for nonbanks.</w:t>
                  </w:r>
                  <w:r>
                    <w:rPr>
                      <w:rFonts w:ascii="Cambria" w:hAnsi="Cambria"/>
                      <w:b/>
                      <w:bCs/>
                    </w:rPr>
                    <w:t xml:space="preserve"> </w:t>
                  </w:r>
                  <w:hyperlink r:id="rId101" w:history="1">
                    <w:r>
                      <w:rPr>
                        <w:rStyle w:val="Hyperlink"/>
                        <w:rFonts w:ascii="Cambria" w:hAnsi="Cambria"/>
                        <w:b/>
                        <w:bCs/>
                      </w:rPr>
                      <w:t>Read more</w:t>
                    </w:r>
                  </w:hyperlink>
                </w:p>
                <w:p w:rsidR="00373944" w:rsidRDefault="00373944">
                  <w:pPr>
                    <w:jc w:val="both"/>
                  </w:pPr>
                </w:p>
                <w:p w:rsidR="00373944" w:rsidRDefault="00373944">
                  <w:pPr>
                    <w:jc w:val="both"/>
                    <w:rPr>
                      <w:rFonts w:ascii="Cambria" w:hAnsi="Cambria"/>
                      <w:b/>
                      <w:bCs/>
                    </w:rPr>
                  </w:pPr>
                  <w:r>
                    <w:rPr>
                      <w:rFonts w:ascii="Cambria" w:hAnsi="Cambria"/>
                      <w:b/>
                      <w:bCs/>
                    </w:rPr>
                    <w:t xml:space="preserve">More firms eye mergers and acquisitions for turnaround: </w:t>
                  </w:r>
                  <w:r>
                    <w:rPr>
                      <w:rFonts w:ascii="Cambria" w:hAnsi="Cambria"/>
                    </w:rPr>
                    <w:t>Most firms are projected to continue consolidating their operations this year in a bid to strengthen their balance sheets and make a turnaround on subdued businesses activity after a period marked by capital inadequacy’s report pointed to some of the companies including Kenya Re and CIC Insurance, even as the investment bank said it 'would not speculate on the probability of these aforementioned transactions'</w:t>
                  </w:r>
                  <w:r>
                    <w:rPr>
                      <w:rFonts w:ascii="Cambria" w:hAnsi="Cambria"/>
                      <w:b/>
                      <w:bCs/>
                    </w:rPr>
                    <w:t xml:space="preserve">. </w:t>
                  </w:r>
                  <w:hyperlink r:id="rId102" w:history="1">
                    <w:r>
                      <w:rPr>
                        <w:rStyle w:val="Hyperlink"/>
                        <w:rFonts w:ascii="Cambria" w:hAnsi="Cambria"/>
                        <w:b/>
                        <w:bCs/>
                      </w:rPr>
                      <w:t>Read more</w:t>
                    </w:r>
                  </w:hyperlink>
                </w:p>
              </w:tc>
            </w:tr>
          </w:tbl>
          <w:p w:rsidR="00373944" w:rsidRDefault="00373944">
            <w:pPr>
              <w:shd w:val="clear" w:color="auto" w:fill="FF0000"/>
              <w:rPr>
                <w:rFonts w:ascii="Cambria" w:hAnsi="Cambria"/>
                <w:b/>
                <w:bCs/>
              </w:rPr>
            </w:pPr>
            <w:r>
              <w:rPr>
                <w:rFonts w:ascii="Cambria" w:hAnsi="Cambria"/>
                <w:b/>
                <w:bCs/>
                <w:shd w:val="clear" w:color="auto" w:fill="FF0000"/>
              </w:rPr>
              <w:lastRenderedPageBreak/>
              <w:t>The Standard</w:t>
            </w:r>
            <w:r>
              <w:rPr>
                <w:rFonts w:ascii="Cambria" w:hAnsi="Cambria"/>
                <w:b/>
                <w:bCs/>
              </w:rPr>
              <w:t xml:space="preserve"> </w:t>
            </w:r>
          </w:p>
          <w:tbl>
            <w:tblPr>
              <w:tblW w:w="12213" w:type="dxa"/>
              <w:tblCellMar>
                <w:left w:w="0" w:type="dxa"/>
                <w:right w:w="0" w:type="dxa"/>
              </w:tblCellMar>
              <w:tblLook w:val="04A0" w:firstRow="1" w:lastRow="0" w:firstColumn="1" w:lastColumn="0" w:noHBand="0" w:noVBand="1"/>
            </w:tblPr>
            <w:tblGrid>
              <w:gridCol w:w="4409"/>
              <w:gridCol w:w="7804"/>
            </w:tblGrid>
            <w:tr w:rsidR="00373944">
              <w:trPr>
                <w:trHeight w:val="1695"/>
              </w:trPr>
              <w:tc>
                <w:tcPr>
                  <w:tcW w:w="4409" w:type="dxa"/>
                  <w:tcMar>
                    <w:top w:w="0" w:type="dxa"/>
                    <w:left w:w="108" w:type="dxa"/>
                    <w:bottom w:w="0" w:type="dxa"/>
                    <w:right w:w="108" w:type="dxa"/>
                  </w:tcMar>
                </w:tcPr>
                <w:p w:rsidR="00373944" w:rsidRDefault="00373944">
                  <w:pPr>
                    <w:rPr>
                      <w:rFonts w:ascii="Cambria" w:hAnsi="Cambria"/>
                    </w:rPr>
                  </w:pPr>
                  <w:r>
                    <w:rPr>
                      <w:rFonts w:ascii="Cambria" w:hAnsi="Cambria"/>
                      <w:noProof/>
                    </w:rPr>
                    <w:lastRenderedPageBreak/>
                    <w:drawing>
                      <wp:inline distT="0" distB="0" distL="0" distR="0">
                        <wp:extent cx="2609850" cy="2209800"/>
                        <wp:effectExtent l="0" t="0" r="0" b="0"/>
                        <wp:docPr id="4" name="Picture 4" descr="cid:image068.jpg@01D72ACB.0174F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68.jpg@01D72ACB.0174F9D0"/>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2609850" cy="2209800"/>
                                </a:xfrm>
                                <a:prstGeom prst="rect">
                                  <a:avLst/>
                                </a:prstGeom>
                                <a:noFill/>
                                <a:ln>
                                  <a:noFill/>
                                </a:ln>
                              </pic:spPr>
                            </pic:pic>
                          </a:graphicData>
                        </a:graphic>
                      </wp:inline>
                    </w:drawing>
                  </w: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tc>
              <w:tc>
                <w:tcPr>
                  <w:tcW w:w="7804" w:type="dxa"/>
                  <w:tcMar>
                    <w:top w:w="0" w:type="dxa"/>
                    <w:left w:w="108" w:type="dxa"/>
                    <w:bottom w:w="0" w:type="dxa"/>
                    <w:right w:w="108" w:type="dxa"/>
                  </w:tcMar>
                </w:tcPr>
                <w:p w:rsidR="00373944" w:rsidRDefault="00373944">
                  <w:pPr>
                    <w:jc w:val="both"/>
                    <w:rPr>
                      <w:rFonts w:ascii="Cambria" w:hAnsi="Cambria"/>
                      <w:b/>
                      <w:bCs/>
                    </w:rPr>
                  </w:pPr>
                  <w:r>
                    <w:rPr>
                      <w:rFonts w:ascii="Cambria" w:hAnsi="Cambria"/>
                      <w:b/>
                      <w:bCs/>
                    </w:rPr>
                    <w:t xml:space="preserve">Equity Bank vs KCB supremacy battle intensifies amid </w:t>
                  </w:r>
                  <w:proofErr w:type="spellStart"/>
                  <w:r>
                    <w:rPr>
                      <w:rFonts w:ascii="Cambria" w:hAnsi="Cambria"/>
                      <w:b/>
                      <w:bCs/>
                    </w:rPr>
                    <w:t>covid</w:t>
                  </w:r>
                  <w:proofErr w:type="spellEnd"/>
                  <w:r>
                    <w:rPr>
                      <w:rFonts w:ascii="Cambria" w:hAnsi="Cambria"/>
                      <w:b/>
                      <w:bCs/>
                    </w:rPr>
                    <w:t xml:space="preserve"> rages</w:t>
                  </w:r>
                  <w:r>
                    <w:rPr>
                      <w:rFonts w:ascii="Cambria" w:hAnsi="Cambria"/>
                    </w:rPr>
                    <w:t xml:space="preserve">:  Even in the middle of the covid-19 pandemic that has left in its wake a social and economic crisis, the supremacy battle for the region's banking king rages on. Equity bank surpassed KCB in profits just few months after crossing the coveted Sh1 trillion mark in asset value. But even as Equity chipped away at KCB's lead, the latter held on. Besides the merger of CBA and NIC, other prominent consolidations between 2010 and 2021 have included the acquisition of National Bank of Kenya by KCB, Habib Bank Kenya by Diamond Trust Bank and Giro Commercial Bank Ltd but I&amp;M Bank. An analysis of Kenya's nine big banks that make up 74% of the market saw lenders set aside a record Sh110.9 billion insurance against possible defaults. </w:t>
                  </w:r>
                  <w:hyperlink r:id="rId105" w:history="1">
                    <w:r>
                      <w:rPr>
                        <w:rStyle w:val="Hyperlink"/>
                        <w:rFonts w:ascii="Cambria" w:hAnsi="Cambria"/>
                        <w:b/>
                        <w:bCs/>
                      </w:rPr>
                      <w:t>Read more</w:t>
                    </w:r>
                  </w:hyperlink>
                </w:p>
                <w:p w:rsidR="00373944" w:rsidRDefault="00373944">
                  <w:pPr>
                    <w:jc w:val="both"/>
                    <w:rPr>
                      <w:rFonts w:ascii="Cambria" w:hAnsi="Cambria"/>
                    </w:rPr>
                  </w:pPr>
                </w:p>
                <w:p w:rsidR="00373944" w:rsidRDefault="00373944">
                  <w:pPr>
                    <w:jc w:val="both"/>
                    <w:rPr>
                      <w:rFonts w:ascii="Cambria" w:hAnsi="Cambria"/>
                    </w:rPr>
                  </w:pPr>
                  <w:r>
                    <w:rPr>
                      <w:rFonts w:ascii="Cambria" w:hAnsi="Cambria"/>
                      <w:b/>
                      <w:bCs/>
                    </w:rPr>
                    <w:t xml:space="preserve">This man </w:t>
                  </w:r>
                  <w:proofErr w:type="spellStart"/>
                  <w:r>
                    <w:rPr>
                      <w:rFonts w:ascii="Cambria" w:hAnsi="Cambria"/>
                      <w:b/>
                      <w:bCs/>
                    </w:rPr>
                    <w:t>Dande</w:t>
                  </w:r>
                  <w:proofErr w:type="spellEnd"/>
                  <w:r>
                    <w:rPr>
                      <w:rFonts w:ascii="Cambria" w:hAnsi="Cambria"/>
                      <w:b/>
                      <w:bCs/>
                    </w:rPr>
                    <w:t xml:space="preserve">: Rebel on a mission or misunderstood? </w:t>
                  </w:r>
                  <w:r>
                    <w:rPr>
                      <w:rFonts w:ascii="Cambria" w:hAnsi="Cambria"/>
                    </w:rPr>
                    <w:t xml:space="preserve">After brief pleasantries, Edwin </w:t>
                  </w:r>
                  <w:proofErr w:type="spellStart"/>
                  <w:r>
                    <w:rPr>
                      <w:rFonts w:ascii="Cambria" w:hAnsi="Cambria"/>
                    </w:rPr>
                    <w:t>Dande</w:t>
                  </w:r>
                  <w:proofErr w:type="spellEnd"/>
                  <w:r>
                    <w:rPr>
                      <w:rFonts w:ascii="Cambria" w:hAnsi="Cambria"/>
                    </w:rPr>
                    <w:t xml:space="preserve"> pulls out his phone and starts recording our conversation. The </w:t>
                  </w:r>
                  <w:proofErr w:type="spellStart"/>
                  <w:r>
                    <w:rPr>
                      <w:rFonts w:ascii="Cambria" w:hAnsi="Cambria"/>
                    </w:rPr>
                    <w:t>Cytonn</w:t>
                  </w:r>
                  <w:proofErr w:type="spellEnd"/>
                  <w:r>
                    <w:rPr>
                      <w:rFonts w:ascii="Cambria" w:hAnsi="Cambria"/>
                    </w:rPr>
                    <w:t xml:space="preserve"> Investments Chief Executive leaves nothing to chance, </w:t>
                  </w:r>
                  <w:proofErr w:type="spellStart"/>
                  <w:r>
                    <w:rPr>
                      <w:rFonts w:ascii="Cambria" w:hAnsi="Cambria"/>
                    </w:rPr>
                    <w:t>Dande</w:t>
                  </w:r>
                  <w:proofErr w:type="spellEnd"/>
                  <w:r>
                    <w:rPr>
                      <w:rFonts w:ascii="Cambria" w:hAnsi="Cambria"/>
                    </w:rPr>
                    <w:t xml:space="preserve"> was the CEO of </w:t>
                  </w:r>
                  <w:proofErr w:type="spellStart"/>
                  <w:r>
                    <w:rPr>
                      <w:rFonts w:ascii="Cambria" w:hAnsi="Cambria"/>
                    </w:rPr>
                    <w:t>Britam</w:t>
                  </w:r>
                  <w:proofErr w:type="spellEnd"/>
                  <w:r>
                    <w:rPr>
                      <w:rFonts w:ascii="Cambria" w:hAnsi="Cambria"/>
                    </w:rPr>
                    <w:t xml:space="preserve"> Asset Managers and with four colleagues controversially walked out to form </w:t>
                  </w:r>
                  <w:proofErr w:type="spellStart"/>
                  <w:r>
                    <w:rPr>
                      <w:rFonts w:ascii="Cambria" w:hAnsi="Cambria"/>
                    </w:rPr>
                    <w:t>Cytonn</w:t>
                  </w:r>
                  <w:proofErr w:type="spellEnd"/>
                  <w:r>
                    <w:rPr>
                      <w:rFonts w:ascii="Cambria" w:hAnsi="Cambria"/>
                    </w:rPr>
                    <w:t xml:space="preserve"> Investments, leading to a protracted legal battle with the listed insurer. “When we started out, our former employer accused us of theft. You know that brings a cloud over your brand,” he reflected on the acrimonious exit. He noted that after exiting </w:t>
                  </w:r>
                  <w:proofErr w:type="spellStart"/>
                  <w:r>
                    <w:rPr>
                      <w:rFonts w:ascii="Cambria" w:hAnsi="Cambria"/>
                    </w:rPr>
                    <w:t>Britam</w:t>
                  </w:r>
                  <w:proofErr w:type="spellEnd"/>
                  <w:r>
                    <w:rPr>
                      <w:rFonts w:ascii="Cambria" w:hAnsi="Cambria"/>
                    </w:rPr>
                    <w:t>, they would infamously be branded the “</w:t>
                  </w:r>
                  <w:proofErr w:type="spellStart"/>
                  <w:r>
                    <w:rPr>
                      <w:rFonts w:ascii="Cambria" w:hAnsi="Cambria"/>
                    </w:rPr>
                    <w:t>Britam</w:t>
                  </w:r>
                  <w:proofErr w:type="spellEnd"/>
                  <w:r>
                    <w:rPr>
                      <w:rFonts w:ascii="Cambria" w:hAnsi="Cambria"/>
                    </w:rPr>
                    <w:t xml:space="preserve"> four,” but according to him, people had little understanding of the issues at play.</w:t>
                  </w:r>
                  <w:hyperlink r:id="rId106" w:history="1">
                    <w:r>
                      <w:rPr>
                        <w:rStyle w:val="Hyperlink"/>
                        <w:rFonts w:ascii="Cambria" w:hAnsi="Cambria"/>
                      </w:rPr>
                      <w:t xml:space="preserve"> </w:t>
                    </w:r>
                    <w:r>
                      <w:rPr>
                        <w:rStyle w:val="Hyperlink"/>
                        <w:rFonts w:ascii="Cambria" w:hAnsi="Cambria"/>
                        <w:b/>
                        <w:bCs/>
                      </w:rPr>
                      <w:t>Read more</w:t>
                    </w:r>
                  </w:hyperlink>
                </w:p>
                <w:p w:rsidR="00373944" w:rsidRDefault="00373944">
                  <w:pPr>
                    <w:jc w:val="both"/>
                    <w:rPr>
                      <w:rFonts w:ascii="Cambria" w:hAnsi="Cambria"/>
                    </w:rPr>
                  </w:pPr>
                </w:p>
                <w:p w:rsidR="00373944" w:rsidRDefault="00373944">
                  <w:pPr>
                    <w:jc w:val="both"/>
                    <w:rPr>
                      <w:rFonts w:ascii="Cambria" w:hAnsi="Cambria"/>
                      <w:b/>
                      <w:bCs/>
                    </w:rPr>
                  </w:pPr>
                  <w:r>
                    <w:rPr>
                      <w:rFonts w:ascii="Cambria" w:hAnsi="Cambria"/>
                      <w:b/>
                      <w:bCs/>
                    </w:rPr>
                    <w:t xml:space="preserve">Hero or villain: </w:t>
                  </w:r>
                  <w:proofErr w:type="spellStart"/>
                  <w:r>
                    <w:rPr>
                      <w:rFonts w:ascii="Cambria" w:hAnsi="Cambria"/>
                      <w:b/>
                      <w:bCs/>
                    </w:rPr>
                    <w:t>Sang's</w:t>
                  </w:r>
                  <w:proofErr w:type="spellEnd"/>
                  <w:r>
                    <w:rPr>
                      <w:rFonts w:ascii="Cambria" w:hAnsi="Cambria"/>
                      <w:b/>
                      <w:bCs/>
                    </w:rPr>
                    <w:t xml:space="preserve"> 15 years at helm of dock workers union:</w:t>
                  </w:r>
                  <w:r>
                    <w:rPr>
                      <w:rFonts w:ascii="Cambria" w:hAnsi="Cambria"/>
                    </w:rPr>
                    <w:t xml:space="preserve"> Simon </w:t>
                  </w:r>
                  <w:proofErr w:type="spellStart"/>
                  <w:r>
                    <w:rPr>
                      <w:rFonts w:ascii="Cambria" w:hAnsi="Cambria"/>
                    </w:rPr>
                    <w:t>Kiprono</w:t>
                  </w:r>
                  <w:proofErr w:type="spellEnd"/>
                  <w:r>
                    <w:rPr>
                      <w:rFonts w:ascii="Cambria" w:hAnsi="Cambria"/>
                    </w:rPr>
                    <w:t xml:space="preserve"> Sang has been a towering figure at the port of Mombasa for the last 37 years, rising through the ranks to occupy the powerful position of general secretary at the Dock Workers Union (DWU). In his 22 years at the port and 165 at the helm of workers union, sang has seen seven Kenya Porta Authority (KPA) Managing directors come and go. TUC-K was associated with Kenya National Union of teachers (KNUT) secretary general Wilson </w:t>
                  </w:r>
                  <w:proofErr w:type="spellStart"/>
                  <w:r>
                    <w:rPr>
                      <w:rFonts w:ascii="Cambria" w:hAnsi="Cambria"/>
                    </w:rPr>
                    <w:t>Sossion</w:t>
                  </w:r>
                  <w:proofErr w:type="spellEnd"/>
                  <w:r>
                    <w:rPr>
                      <w:rFonts w:ascii="Cambria" w:hAnsi="Cambria"/>
                    </w:rPr>
                    <w:t xml:space="preserve">, who had challenged for a nationwide strike to fight NHIF rate increase only to deal </w:t>
                  </w:r>
                  <w:proofErr w:type="spellStart"/>
                  <w:r>
                    <w:rPr>
                      <w:rFonts w:ascii="Cambria" w:hAnsi="Cambria"/>
                    </w:rPr>
                    <w:t>Sang's</w:t>
                  </w:r>
                  <w:proofErr w:type="spellEnd"/>
                  <w:r>
                    <w:rPr>
                      <w:rFonts w:ascii="Cambria" w:hAnsi="Cambria"/>
                    </w:rPr>
                    <w:t xml:space="preserve"> union a devastating blow.  </w:t>
                  </w:r>
                  <w:hyperlink r:id="rId107"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Insurer Sanlam to spend Sh49 million on brand repositioning:</w:t>
                  </w:r>
                  <w:r>
                    <w:rPr>
                      <w:rFonts w:ascii="Cambria" w:hAnsi="Cambria"/>
                    </w:rPr>
                    <w:t xml:space="preserve"> Sanlam has embarked on a brand repositioning agenda expected to take two to three years.  The multi-million initiative is expected to turn around the insurer's </w:t>
                  </w:r>
                  <w:r>
                    <w:rPr>
                      <w:rFonts w:ascii="Cambria" w:hAnsi="Cambria"/>
                    </w:rPr>
                    <w:lastRenderedPageBreak/>
                    <w:t xml:space="preserve">declining earnings, with the Kenyan entity reporting a loss for the year ended December 31, 2020.  The Nairobi Securities Exchange-listed firm recorded a loss of Sh78 million during the year under review, a decline from the prior year when it reported a net. </w:t>
                  </w:r>
                  <w:hyperlink r:id="rId108"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Will the dead bury themselves? Family grapples with 20m hospital bill:</w:t>
                  </w:r>
                  <w:r>
                    <w:rPr>
                      <w:rFonts w:ascii="Cambria" w:hAnsi="Cambria"/>
                    </w:rPr>
                    <w:t xml:space="preserve"> A family drained by sickness is now saddled with grief and haunted by huge hospital and mortuary fees. At a flat in Nairobi’s Jerusalem estate, we meet James </w:t>
                  </w:r>
                  <w:proofErr w:type="spellStart"/>
                  <w:r>
                    <w:rPr>
                      <w:rFonts w:ascii="Cambria" w:hAnsi="Cambria"/>
                    </w:rPr>
                    <w:t>Muchiri</w:t>
                  </w:r>
                  <w:proofErr w:type="spellEnd"/>
                  <w:r>
                    <w:rPr>
                      <w:rFonts w:ascii="Cambria" w:hAnsi="Cambria"/>
                    </w:rPr>
                    <w:t xml:space="preserve">, 33, and Samuel </w:t>
                  </w:r>
                  <w:proofErr w:type="spellStart"/>
                  <w:r>
                    <w:rPr>
                      <w:rFonts w:ascii="Cambria" w:hAnsi="Cambria"/>
                    </w:rPr>
                    <w:t>Macharia</w:t>
                  </w:r>
                  <w:proofErr w:type="spellEnd"/>
                  <w:r>
                    <w:rPr>
                      <w:rFonts w:ascii="Cambria" w:hAnsi="Cambria"/>
                    </w:rPr>
                    <w:t xml:space="preserve">, 21. They have relocated from their family home at </w:t>
                  </w:r>
                  <w:proofErr w:type="spellStart"/>
                  <w:r>
                    <w:rPr>
                      <w:rFonts w:ascii="Cambria" w:hAnsi="Cambria"/>
                    </w:rPr>
                    <w:t>Ayany</w:t>
                  </w:r>
                  <w:proofErr w:type="spellEnd"/>
                  <w:r>
                    <w:rPr>
                      <w:rFonts w:ascii="Cambria" w:hAnsi="Cambria"/>
                    </w:rPr>
                    <w:t xml:space="preserve"> in </w:t>
                  </w:r>
                  <w:proofErr w:type="spellStart"/>
                  <w:r>
                    <w:rPr>
                      <w:rFonts w:ascii="Cambria" w:hAnsi="Cambria"/>
                    </w:rPr>
                    <w:t>Kibra</w:t>
                  </w:r>
                  <w:proofErr w:type="spellEnd"/>
                  <w:r>
                    <w:rPr>
                      <w:rFonts w:ascii="Cambria" w:hAnsi="Cambria"/>
                    </w:rPr>
                    <w:t xml:space="preserve">. The two are the only ones left in the family since their parents are dead. A look at her medical bill dated February 2, 2021, shows the family owes the hospital Sh18.892 million. The family says the figure was initially Sh21 million before the National Health Insurance Fund paid some Sh1.4 million. </w:t>
                  </w:r>
                  <w:hyperlink r:id="rId109"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rPr>
                  </w:pPr>
                  <w:r>
                    <w:rPr>
                      <w:rFonts w:ascii="Cambria" w:hAnsi="Cambria"/>
                      <w:b/>
                      <w:bCs/>
                    </w:rPr>
                    <w:t xml:space="preserve">IMF fears sh262b </w:t>
                  </w:r>
                  <w:proofErr w:type="spellStart"/>
                  <w:r>
                    <w:rPr>
                      <w:rFonts w:ascii="Cambria" w:hAnsi="Cambria"/>
                      <w:b/>
                      <w:bCs/>
                    </w:rPr>
                    <w:t>programme</w:t>
                  </w:r>
                  <w:proofErr w:type="spellEnd"/>
                  <w:r>
                    <w:rPr>
                      <w:rFonts w:ascii="Cambria" w:hAnsi="Cambria"/>
                      <w:b/>
                      <w:bCs/>
                    </w:rPr>
                    <w:t xml:space="preserve"> at risk over election races:</w:t>
                  </w:r>
                  <w:r>
                    <w:rPr>
                      <w:rFonts w:ascii="Cambria" w:hAnsi="Cambria"/>
                    </w:rPr>
                    <w:t xml:space="preserve"> The International Monetary Fund (IMF) has expressed concerns that the heightened political activities as the country prepares for a possible referendum and General Election might scuttle Kenya's belt-tightening plans.  Kenya never got to use the facility as it was just like insurance, but they consequence of not having the arrangement in place would manifest itself later on when the country went to the international capital market issue a Eurobond.  The approval of the facility comes at a time when Kenya Revenue Authority (KRA) announced that it had recorded the honest revenue performance rate since the beginning of the financial year 2020/2021 after collecting Sh144.6 billion in March 2021 and surpassing the revenue target. </w:t>
                  </w:r>
                  <w:hyperlink r:id="rId110"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 xml:space="preserve">Candidates in </w:t>
                  </w:r>
                  <w:proofErr w:type="spellStart"/>
                  <w:proofErr w:type="gramStart"/>
                  <w:r>
                    <w:rPr>
                      <w:rFonts w:ascii="Cambria" w:hAnsi="Cambria"/>
                      <w:b/>
                      <w:bCs/>
                    </w:rPr>
                    <w:t>dockers</w:t>
                  </w:r>
                  <w:proofErr w:type="spellEnd"/>
                  <w:proofErr w:type="gramEnd"/>
                  <w:r>
                    <w:rPr>
                      <w:rFonts w:ascii="Cambria" w:hAnsi="Cambria"/>
                      <w:b/>
                      <w:bCs/>
                    </w:rPr>
                    <w:t xml:space="preserve"> election sell their agenda:</w:t>
                  </w:r>
                  <w:r>
                    <w:rPr>
                      <w:rFonts w:ascii="Cambria" w:hAnsi="Cambria"/>
                    </w:rPr>
                    <w:t xml:space="preserve"> Campaigns for the port workers’ union have gone full throttle with top contenders expressing hope of clinching the coveted general secretary’s post. In the campaign, </w:t>
                  </w:r>
                  <w:proofErr w:type="spellStart"/>
                  <w:r>
                    <w:rPr>
                      <w:rFonts w:ascii="Cambria" w:hAnsi="Cambria"/>
                    </w:rPr>
                    <w:t>Thoya</w:t>
                  </w:r>
                  <w:proofErr w:type="spellEnd"/>
                  <w:r>
                    <w:rPr>
                      <w:rFonts w:ascii="Cambria" w:hAnsi="Cambria"/>
                    </w:rPr>
                    <w:t xml:space="preserve"> announced radical measures if he wins, including a review of the Kenya Ports Authority (KPA) charter to allow port managers join DWU and the amendment of the union constitution to limit the term of the general secretary. </w:t>
                  </w:r>
                  <w:proofErr w:type="spellStart"/>
                  <w:r>
                    <w:rPr>
                      <w:rFonts w:ascii="Cambria" w:hAnsi="Cambria"/>
                    </w:rPr>
                    <w:t>Thoya</w:t>
                  </w:r>
                  <w:proofErr w:type="spellEnd"/>
                  <w:r>
                    <w:rPr>
                      <w:rFonts w:ascii="Cambria" w:hAnsi="Cambria"/>
                    </w:rPr>
                    <w:t xml:space="preserve">, who is the </w:t>
                  </w:r>
                  <w:proofErr w:type="spellStart"/>
                  <w:r>
                    <w:rPr>
                      <w:rFonts w:ascii="Cambria" w:hAnsi="Cambria"/>
                    </w:rPr>
                    <w:t>Mikindani</w:t>
                  </w:r>
                  <w:proofErr w:type="spellEnd"/>
                  <w:r>
                    <w:rPr>
                      <w:rFonts w:ascii="Cambria" w:hAnsi="Cambria"/>
                    </w:rPr>
                    <w:t xml:space="preserve"> MCA in Mombasa, was a close ally of Sang until July 2015 when he was sacked for participating in a strike over the National Health Insurance Fund strike at the port. </w:t>
                  </w:r>
                  <w:hyperlink r:id="rId111" w:history="1">
                    <w:r>
                      <w:rPr>
                        <w:rStyle w:val="Hyperlink"/>
                        <w:rFonts w:ascii="Cambria" w:hAnsi="Cambria"/>
                        <w:b/>
                        <w:bCs/>
                      </w:rPr>
                      <w:t>Read more</w:t>
                    </w:r>
                  </w:hyperlink>
                </w:p>
                <w:p w:rsidR="00373944" w:rsidRDefault="00373944">
                  <w:pPr>
                    <w:jc w:val="both"/>
                    <w:rPr>
                      <w:rFonts w:ascii="Cambria" w:hAnsi="Cambria"/>
                    </w:rPr>
                  </w:pPr>
                </w:p>
                <w:p w:rsidR="00373944" w:rsidRDefault="00373944">
                  <w:pPr>
                    <w:jc w:val="both"/>
                    <w:rPr>
                      <w:rFonts w:ascii="Cambria" w:hAnsi="Cambria"/>
                      <w:b/>
                      <w:bCs/>
                    </w:rPr>
                  </w:pPr>
                  <w:r>
                    <w:rPr>
                      <w:rFonts w:ascii="Cambria" w:hAnsi="Cambria"/>
                      <w:b/>
                      <w:bCs/>
                    </w:rPr>
                    <w:lastRenderedPageBreak/>
                    <w:t xml:space="preserve">Kenya needs robust push of agricultural Insurance to avert </w:t>
                  </w:r>
                  <w:proofErr w:type="gramStart"/>
                  <w:r>
                    <w:rPr>
                      <w:rFonts w:ascii="Cambria" w:hAnsi="Cambria"/>
                      <w:b/>
                      <w:bCs/>
                    </w:rPr>
                    <w:t>farmers</w:t>
                  </w:r>
                  <w:proofErr w:type="gramEnd"/>
                  <w:r>
                    <w:rPr>
                      <w:rFonts w:ascii="Cambria" w:hAnsi="Cambria"/>
                      <w:b/>
                      <w:bCs/>
                    </w:rPr>
                    <w:t xml:space="preserve"> losse</w:t>
                  </w:r>
                  <w:r>
                    <w:rPr>
                      <w:rFonts w:ascii="Cambria" w:hAnsi="Cambria"/>
                    </w:rPr>
                    <w:t xml:space="preserve">s: Agricultural has been and still is the backbone of very economy and deserves all the joint efforts from the relevant stakeholders to ensure that food security is sustained.  The government through the industry regulator, the Insurance Regulatory Authority (IRA), needs to lead the way. </w:t>
                  </w:r>
                  <w:hyperlink r:id="rId112"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 xml:space="preserve">With proper training, </w:t>
                  </w:r>
                  <w:proofErr w:type="spellStart"/>
                  <w:r>
                    <w:rPr>
                      <w:rFonts w:ascii="Cambria" w:hAnsi="Cambria"/>
                      <w:b/>
                      <w:bCs/>
                    </w:rPr>
                    <w:t>boda</w:t>
                  </w:r>
                  <w:proofErr w:type="spellEnd"/>
                  <w:r>
                    <w:rPr>
                      <w:rFonts w:ascii="Cambria" w:hAnsi="Cambria"/>
                      <w:b/>
                      <w:bCs/>
                    </w:rPr>
                    <w:t xml:space="preserve"> </w:t>
                  </w:r>
                  <w:proofErr w:type="spellStart"/>
                  <w:r>
                    <w:rPr>
                      <w:rFonts w:ascii="Cambria" w:hAnsi="Cambria"/>
                      <w:b/>
                      <w:bCs/>
                    </w:rPr>
                    <w:t>boda</w:t>
                  </w:r>
                  <w:proofErr w:type="spellEnd"/>
                  <w:r>
                    <w:rPr>
                      <w:rFonts w:ascii="Cambria" w:hAnsi="Cambria"/>
                      <w:b/>
                      <w:bCs/>
                    </w:rPr>
                    <w:t xml:space="preserve"> riders can make vital contribution:</w:t>
                  </w:r>
                  <w:r>
                    <w:rPr>
                      <w:rFonts w:ascii="Cambria" w:hAnsi="Cambria"/>
                    </w:rPr>
                    <w:t xml:space="preserve"> Hardly a day passes without a story in the media about </w:t>
                  </w:r>
                  <w:proofErr w:type="spellStart"/>
                  <w:r>
                    <w:rPr>
                      <w:rFonts w:ascii="Cambria" w:hAnsi="Cambria"/>
                    </w:rPr>
                    <w:t>boda</w:t>
                  </w:r>
                  <w:proofErr w:type="spellEnd"/>
                  <w:r>
                    <w:rPr>
                      <w:rFonts w:ascii="Cambria" w:hAnsi="Cambria"/>
                    </w:rPr>
                    <w:t xml:space="preserve"> </w:t>
                  </w:r>
                  <w:proofErr w:type="spellStart"/>
                  <w:r>
                    <w:rPr>
                      <w:rFonts w:ascii="Cambria" w:hAnsi="Cambria"/>
                    </w:rPr>
                    <w:t>boda</w:t>
                  </w:r>
                  <w:proofErr w:type="spellEnd"/>
                  <w:r>
                    <w:rPr>
                      <w:rFonts w:ascii="Cambria" w:hAnsi="Cambria"/>
                    </w:rPr>
                    <w:t xml:space="preserve"> riders. The theories are mostly negative and range from burning of people's vehicles to accident, rape, defilement, being used as agents of crime, peddling alcohol and other drugs, and mugging. Most of the riders do not have valid riding licenses, insurance for their motorcycles and even their own protective gears and for their pillions. </w:t>
                  </w:r>
                  <w:hyperlink r:id="rId113"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rPr>
                  </w:pPr>
                  <w:r>
                    <w:rPr>
                      <w:rFonts w:ascii="Cambria" w:hAnsi="Cambria"/>
                      <w:b/>
                      <w:bCs/>
                    </w:rPr>
                    <w:t>Corona adds Sh111b bad loans to big banks’ books</w:t>
                  </w:r>
                  <w:r>
                    <w:rPr>
                      <w:rFonts w:ascii="Cambria" w:hAnsi="Cambria"/>
                    </w:rPr>
                    <w:t xml:space="preserve">: Kenya’s large banks saw their bad loans increase by Sh110.9 billion as borrowers ravaged by the effects of the Covid-19 pandemic struggled to service their credit facilities. A surge in NPLs saw the lenders set aside a record of Sh109.7 billion as insurance against possible defaults. This was a more than three-fold increase in loan loss provisions from Sh32.3 billion in 2019. </w:t>
                  </w:r>
                  <w:hyperlink r:id="rId114" w:history="1">
                    <w:r>
                      <w:rPr>
                        <w:rStyle w:val="Hyperlink"/>
                        <w:rFonts w:ascii="Cambria" w:hAnsi="Cambria"/>
                        <w:b/>
                        <w:bCs/>
                      </w:rPr>
                      <w:t>Read more</w:t>
                    </w:r>
                  </w:hyperlink>
                </w:p>
                <w:p w:rsidR="00373944" w:rsidRDefault="00373944">
                  <w:pPr>
                    <w:jc w:val="both"/>
                    <w:rPr>
                      <w:rFonts w:ascii="Cambria" w:hAnsi="Cambria"/>
                    </w:rPr>
                  </w:pPr>
                </w:p>
                <w:p w:rsidR="00373944" w:rsidRDefault="00373944">
                  <w:pPr>
                    <w:jc w:val="both"/>
                    <w:rPr>
                      <w:rFonts w:ascii="Cambria" w:hAnsi="Cambria"/>
                      <w:b/>
                      <w:bCs/>
                    </w:rPr>
                  </w:pPr>
                  <w:r>
                    <w:rPr>
                      <w:rFonts w:ascii="Cambria" w:hAnsi="Cambria"/>
                      <w:b/>
                      <w:bCs/>
                    </w:rPr>
                    <w:t xml:space="preserve">UAP records 42pc decline in profit: </w:t>
                  </w:r>
                  <w:r>
                    <w:rPr>
                      <w:rFonts w:ascii="Cambria" w:hAnsi="Cambria"/>
                    </w:rPr>
                    <w:t xml:space="preserve">UAP Insurance Kenya has reported a 42 per cent drop in profit before tax to SH720 million for last year compared to Sh1.249 billion in 2019, driven largely by poor performance from equities. During the year equities recorded one of the worst performances worldwide as foreign investors withdrew capital from the market, fearing collapse, leading to significant reduction in share prices traded at Nairobi Securities Exchange. </w:t>
                  </w:r>
                  <w:hyperlink r:id="rId115"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jc w:val="both"/>
                    <w:rPr>
                      <w:rFonts w:ascii="Cambria" w:hAnsi="Cambria"/>
                      <w:b/>
                      <w:bCs/>
                    </w:rPr>
                  </w:pPr>
                </w:p>
                <w:p w:rsidR="00373944" w:rsidRDefault="00373944">
                  <w:pPr>
                    <w:jc w:val="both"/>
                    <w:rPr>
                      <w:rFonts w:ascii="Cambria" w:hAnsi="Cambria"/>
                    </w:rPr>
                  </w:pPr>
                  <w:r>
                    <w:rPr>
                      <w:rFonts w:ascii="Cambria" w:hAnsi="Cambria"/>
                      <w:b/>
                      <w:bCs/>
                    </w:rPr>
                    <w:t>AAR profit down on increased claims:</w:t>
                  </w:r>
                  <w:r>
                    <w:rPr>
                      <w:rFonts w:ascii="Cambria" w:hAnsi="Cambria"/>
                    </w:rPr>
                    <w:t xml:space="preserve"> Medical underwriter AAR Insurance posted a 55 per cent drop in performance for the year ended December 2020, attributed to high claims due to Covid-19. Total profit fell to Sh234 million last year compared to Sh517 million in 2019, its financials showed. AAR paid about Sh200 million worth of Covid-19 claims in 2020. “(Last year) was an extremely challenging financial year given the sudden shocks of the new coronavirus health </w:t>
                  </w:r>
                  <w:r>
                    <w:rPr>
                      <w:rFonts w:ascii="Cambria" w:hAnsi="Cambria"/>
                    </w:rPr>
                    <w:lastRenderedPageBreak/>
                    <w:t xml:space="preserve">crisis, which significantly affected our bottom line given the impact on many employers and families,” said AAR Insurance Kenya Managing Director Nixon </w:t>
                  </w:r>
                  <w:proofErr w:type="spellStart"/>
                  <w:r>
                    <w:rPr>
                      <w:rFonts w:ascii="Cambria" w:hAnsi="Cambria"/>
                    </w:rPr>
                    <w:t>Shigoli</w:t>
                  </w:r>
                  <w:proofErr w:type="spellEnd"/>
                  <w:r>
                    <w:rPr>
                      <w:rFonts w:ascii="Cambria" w:hAnsi="Cambria"/>
                    </w:rPr>
                    <w:t xml:space="preserve"> after the release of the results. </w:t>
                  </w:r>
                  <w:hyperlink r:id="rId116" w:history="1">
                    <w:r>
                      <w:rPr>
                        <w:rStyle w:val="Hyperlink"/>
                        <w:rFonts w:ascii="Cambria" w:hAnsi="Cambria"/>
                        <w:b/>
                        <w:bCs/>
                      </w:rPr>
                      <w:t>Read more</w:t>
                    </w:r>
                  </w:hyperlink>
                </w:p>
                <w:p w:rsidR="00373944" w:rsidRDefault="00373944">
                  <w:pPr>
                    <w:jc w:val="both"/>
                    <w:rPr>
                      <w:rFonts w:ascii="Cambria" w:hAnsi="Cambria"/>
                    </w:rPr>
                  </w:pPr>
                </w:p>
                <w:p w:rsidR="00373944" w:rsidRDefault="00373944">
                  <w:pPr>
                    <w:jc w:val="both"/>
                    <w:rPr>
                      <w:rStyle w:val="Hyperlink"/>
                      <w:b/>
                      <w:bCs/>
                    </w:rPr>
                  </w:pPr>
                  <w:r>
                    <w:rPr>
                      <w:rFonts w:ascii="Cambria" w:hAnsi="Cambria"/>
                      <w:b/>
                      <w:bCs/>
                    </w:rPr>
                    <w:t xml:space="preserve">Two firms fight over 1.2h.a land in the city: </w:t>
                  </w:r>
                  <w:r>
                    <w:rPr>
                      <w:rFonts w:ascii="Cambria" w:hAnsi="Cambria"/>
                    </w:rPr>
                    <w:t xml:space="preserve">An insurance firm is embroiled in a tussle over the ownership of land in Nairobi County. GA Insurance Ltd is caught up in a battle with </w:t>
                  </w:r>
                  <w:proofErr w:type="spellStart"/>
                  <w:r>
                    <w:rPr>
                      <w:rFonts w:ascii="Cambria" w:hAnsi="Cambria"/>
                    </w:rPr>
                    <w:t>Dikus</w:t>
                  </w:r>
                  <w:proofErr w:type="spellEnd"/>
                  <w:r>
                    <w:rPr>
                      <w:rFonts w:ascii="Cambria" w:hAnsi="Cambria"/>
                    </w:rPr>
                    <w:t xml:space="preserve"> Enterprises over who owns the 1.23-hecctare parcel along Mombasa Road. </w:t>
                  </w:r>
                  <w:hyperlink r:id="rId117"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rPr>
                    <w:t xml:space="preserve">UAP Insurance Company Limited audited financial statements and other disclosures for the year ended 31st December 2020 </w:t>
                  </w:r>
                  <w:hyperlink r:id="rId118" w:history="1">
                    <w:r>
                      <w:rPr>
                        <w:rStyle w:val="Hyperlink"/>
                        <w:rFonts w:ascii="Cambria" w:hAnsi="Cambria"/>
                        <w:b/>
                        <w:bCs/>
                      </w:rPr>
                      <w:t>Read more</w:t>
                    </w:r>
                  </w:hyperlink>
                </w:p>
                <w:p w:rsidR="00373944" w:rsidRDefault="00373944">
                  <w:pPr>
                    <w:jc w:val="both"/>
                  </w:pPr>
                </w:p>
                <w:p w:rsidR="00373944" w:rsidRDefault="00373944">
                  <w:pPr>
                    <w:jc w:val="both"/>
                    <w:rPr>
                      <w:rFonts w:ascii="Cambria" w:hAnsi="Cambria"/>
                      <w:b/>
                      <w:bCs/>
                    </w:rPr>
                  </w:pPr>
                  <w:r>
                    <w:rPr>
                      <w:rFonts w:ascii="Cambria" w:hAnsi="Cambria"/>
                    </w:rPr>
                    <w:t xml:space="preserve">The Board of directors of CIC Insurance Group Plc is pleased to announce the appointment of FCPA Julius </w:t>
                  </w:r>
                  <w:proofErr w:type="spellStart"/>
                  <w:r>
                    <w:rPr>
                      <w:rFonts w:ascii="Cambria" w:hAnsi="Cambria"/>
                    </w:rPr>
                    <w:t>Waita</w:t>
                  </w:r>
                  <w:proofErr w:type="spellEnd"/>
                  <w:r>
                    <w:rPr>
                      <w:rFonts w:ascii="Cambria" w:hAnsi="Cambria"/>
                    </w:rPr>
                    <w:t xml:space="preserve"> </w:t>
                  </w:r>
                  <w:proofErr w:type="spellStart"/>
                  <w:r>
                    <w:rPr>
                      <w:rFonts w:ascii="Cambria" w:hAnsi="Cambria"/>
                    </w:rPr>
                    <w:t>Mwatu</w:t>
                  </w:r>
                  <w:proofErr w:type="spellEnd"/>
                  <w:r>
                    <w:rPr>
                      <w:rFonts w:ascii="Cambria" w:hAnsi="Cambria"/>
                    </w:rPr>
                    <w:t xml:space="preserve"> as independent non-executive Director with effect from 15th March 2021. </w:t>
                  </w:r>
                  <w:hyperlink r:id="rId119"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Types of pension schemes:</w:t>
                  </w:r>
                  <w:r>
                    <w:rPr>
                      <w:rFonts w:ascii="Cambria" w:hAnsi="Cambria"/>
                    </w:rPr>
                    <w:t xml:space="preserve"> Pension plans mainly offered by insurance companies, help people build up a plot of investment that can be used in retirement. But before you settle on one, you need to know the different schemes that are out there. </w:t>
                  </w:r>
                  <w:hyperlink r:id="rId120" w:history="1">
                    <w:r>
                      <w:rPr>
                        <w:rStyle w:val="Hyperlink"/>
                        <w:rFonts w:ascii="Cambria" w:hAnsi="Cambria"/>
                        <w:b/>
                        <w:bCs/>
                      </w:rPr>
                      <w:t>Read more</w:t>
                    </w:r>
                  </w:hyperlink>
                </w:p>
                <w:p w:rsidR="00373944" w:rsidRDefault="00373944">
                  <w:pPr>
                    <w:jc w:val="both"/>
                    <w:rPr>
                      <w:rFonts w:ascii="Cambria" w:hAnsi="Cambria"/>
                    </w:rPr>
                  </w:pPr>
                </w:p>
                <w:p w:rsidR="00373944" w:rsidRDefault="00373944">
                  <w:pPr>
                    <w:jc w:val="both"/>
                    <w:rPr>
                      <w:rFonts w:ascii="Cambria" w:hAnsi="Cambria"/>
                    </w:rPr>
                  </w:pPr>
                  <w:r>
                    <w:rPr>
                      <w:rFonts w:ascii="Cambria" w:hAnsi="Cambria"/>
                      <w:b/>
                      <w:bCs/>
                    </w:rPr>
                    <w:t>How you can retire early:</w:t>
                  </w:r>
                  <w:r>
                    <w:rPr>
                      <w:rFonts w:ascii="Cambria" w:hAnsi="Cambria"/>
                    </w:rPr>
                    <w:t xml:space="preserve"> The idea of working till old age, or till the grim reaper comes to collect, doesn’t appeal to many people nowadays. However, studies show that most millennials might not be able to retire till the age of 70 and upwards. Millennials, who are today’s young adults, are building wealth at a much slower rate than previous generations. They entered the labor market during a tough economic time, and they have more difficulty finding quality jobs which offer stability and benefits such as retirement plans and health insurance.</w:t>
                  </w:r>
                </w:p>
                <w:p w:rsidR="00373944" w:rsidRDefault="00373944">
                  <w:pPr>
                    <w:jc w:val="both"/>
                    <w:rPr>
                      <w:rStyle w:val="Hyperlink"/>
                      <w:b/>
                      <w:bCs/>
                    </w:rPr>
                  </w:pPr>
                  <w:hyperlink r:id="rId121" w:history="1">
                    <w:r>
                      <w:rPr>
                        <w:rStyle w:val="Hyperlink"/>
                        <w:rFonts w:ascii="Cambria" w:hAnsi="Cambria"/>
                        <w:b/>
                        <w:bCs/>
                      </w:rPr>
                      <w:t>Read more</w:t>
                    </w:r>
                  </w:hyperlink>
                </w:p>
                <w:p w:rsidR="00373944" w:rsidRDefault="00373944">
                  <w:pPr>
                    <w:jc w:val="both"/>
                  </w:pPr>
                </w:p>
                <w:p w:rsidR="00373944" w:rsidRDefault="00373944">
                  <w:pPr>
                    <w:jc w:val="both"/>
                    <w:rPr>
                      <w:rFonts w:ascii="Cambria" w:hAnsi="Cambria"/>
                      <w:color w:val="333333"/>
                    </w:rPr>
                  </w:pPr>
                  <w:proofErr w:type="spellStart"/>
                  <w:r>
                    <w:rPr>
                      <w:rFonts w:ascii="Cambria" w:hAnsi="Cambria"/>
                      <w:b/>
                      <w:bCs/>
                      <w:color w:val="333333"/>
                    </w:rPr>
                    <w:t>Rono</w:t>
                  </w:r>
                  <w:proofErr w:type="spellEnd"/>
                  <w:r>
                    <w:rPr>
                      <w:rFonts w:ascii="Cambria" w:hAnsi="Cambria"/>
                      <w:b/>
                      <w:bCs/>
                      <w:color w:val="333333"/>
                    </w:rPr>
                    <w:t xml:space="preserve"> seeks to step out of </w:t>
                  </w:r>
                  <w:proofErr w:type="spellStart"/>
                  <w:r>
                    <w:rPr>
                      <w:rFonts w:ascii="Cambria" w:hAnsi="Cambria"/>
                      <w:b/>
                      <w:bCs/>
                      <w:color w:val="333333"/>
                    </w:rPr>
                    <w:t>Eliud</w:t>
                  </w:r>
                  <w:proofErr w:type="spellEnd"/>
                  <w:r>
                    <w:rPr>
                      <w:rFonts w:ascii="Cambria" w:hAnsi="Cambria"/>
                      <w:b/>
                      <w:bCs/>
                      <w:color w:val="333333"/>
                    </w:rPr>
                    <w:t xml:space="preserve"> Kipchoge's shadow: </w:t>
                  </w:r>
                  <w:r>
                    <w:rPr>
                      <w:rFonts w:ascii="Cambria" w:hAnsi="Cambria"/>
                      <w:color w:val="333333"/>
                    </w:rPr>
                    <w:t xml:space="preserve">It’s a riddle, but it has to be answered. Not now but soon – at least in a different fashion. They boast rich CVs in 42km running and each among them longs to go one better. Their tagline, ‘the early bird catches the worm’, drives them into intensive training ahead of NN Hamburg Marathon scheduled for April 11. </w:t>
                  </w:r>
                  <w:proofErr w:type="spellStart"/>
                  <w:r>
                    <w:rPr>
                      <w:rFonts w:ascii="Cambria" w:hAnsi="Cambria"/>
                      <w:color w:val="333333"/>
                    </w:rPr>
                    <w:t>Sang’s</w:t>
                  </w:r>
                  <w:proofErr w:type="spellEnd"/>
                  <w:r>
                    <w:rPr>
                      <w:rFonts w:ascii="Cambria" w:hAnsi="Cambria"/>
                      <w:color w:val="333333"/>
                    </w:rPr>
                    <w:t xml:space="preserve"> training group includes elite marathoners like Olympic champion Kipchoge. They are also members of the NN </w:t>
                  </w:r>
                  <w:r>
                    <w:rPr>
                      <w:rFonts w:ascii="Cambria" w:hAnsi="Cambria"/>
                      <w:color w:val="333333"/>
                    </w:rPr>
                    <w:lastRenderedPageBreak/>
                    <w:t>Running Team, a unique professional group sponsored by NN, an insurance and asset management company.</w:t>
                  </w:r>
                </w:p>
                <w:p w:rsidR="00373944" w:rsidRDefault="00373944">
                  <w:pPr>
                    <w:jc w:val="both"/>
                    <w:rPr>
                      <w:rStyle w:val="Hyperlink"/>
                      <w:b/>
                      <w:bCs/>
                    </w:rPr>
                  </w:pPr>
                  <w:hyperlink r:id="rId122"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b/>
                      <w:bCs/>
                    </w:rPr>
                    <w:t>3 Arrested over attempted takeover:</w:t>
                  </w:r>
                  <w:r>
                    <w:rPr>
                      <w:rFonts w:ascii="Cambria" w:hAnsi="Cambria"/>
                    </w:rPr>
                    <w:t xml:space="preserve">  The authorities arrested three persons on Monday after they forcibly attempted to take over the management of The United Insurance Company that is under statutory management. The three, arrested for trespass of the statutory manager's office, include Charles </w:t>
                  </w:r>
                  <w:proofErr w:type="spellStart"/>
                  <w:r>
                    <w:rPr>
                      <w:rFonts w:ascii="Cambria" w:hAnsi="Cambria"/>
                    </w:rPr>
                    <w:t>Muturi</w:t>
                  </w:r>
                  <w:proofErr w:type="spellEnd"/>
                  <w:r>
                    <w:rPr>
                      <w:rFonts w:ascii="Cambria" w:hAnsi="Cambria"/>
                    </w:rPr>
                    <w:t xml:space="preserve"> Mwangi and another identified as Godfrey </w:t>
                  </w:r>
                  <w:proofErr w:type="spellStart"/>
                  <w:r>
                    <w:rPr>
                      <w:rFonts w:ascii="Cambria" w:hAnsi="Cambria"/>
                    </w:rPr>
                    <w:t>Kamau</w:t>
                  </w:r>
                  <w:proofErr w:type="spellEnd"/>
                  <w:r>
                    <w:rPr>
                      <w:rFonts w:ascii="Cambria" w:hAnsi="Cambria"/>
                      <w:b/>
                      <w:bCs/>
                    </w:rPr>
                    <w:t xml:space="preserve">. </w:t>
                  </w:r>
                  <w:hyperlink r:id="rId123" w:history="1">
                    <w:r>
                      <w:rPr>
                        <w:rStyle w:val="Hyperlink"/>
                        <w:rFonts w:ascii="Cambria" w:hAnsi="Cambria"/>
                        <w:b/>
                        <w:bCs/>
                      </w:rPr>
                      <w:t>Read more</w:t>
                    </w:r>
                  </w:hyperlink>
                </w:p>
                <w:p w:rsidR="00373944" w:rsidRDefault="00373944">
                  <w:pPr>
                    <w:jc w:val="both"/>
                  </w:pPr>
                </w:p>
                <w:p w:rsidR="00373944" w:rsidRDefault="00373944">
                  <w:pPr>
                    <w:jc w:val="both"/>
                    <w:rPr>
                      <w:rFonts w:ascii="Cambria" w:hAnsi="Cambria"/>
                    </w:rPr>
                  </w:pPr>
                  <w:r>
                    <w:rPr>
                      <w:rFonts w:ascii="Cambria" w:hAnsi="Cambria"/>
                    </w:rPr>
                    <w:t>Orient Asset Umbrella Fund financial statements Kasha Money Market Fund</w:t>
                  </w:r>
                </w:p>
                <w:p w:rsidR="00373944" w:rsidRDefault="00373944">
                  <w:pPr>
                    <w:jc w:val="both"/>
                    <w:rPr>
                      <w:rStyle w:val="Hyperlink"/>
                      <w:b/>
                      <w:bCs/>
                    </w:rPr>
                  </w:pPr>
                  <w:hyperlink r:id="rId124"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rPr>
                    <w:t xml:space="preserve">Apollo Asset Management audited financial statements and other disclosures for the year ended 31st December 2020. </w:t>
                  </w:r>
                  <w:hyperlink r:id="rId125" w:history="1">
                    <w:r>
                      <w:rPr>
                        <w:rStyle w:val="Hyperlink"/>
                        <w:rFonts w:ascii="Cambria" w:hAnsi="Cambria"/>
                        <w:b/>
                        <w:bCs/>
                      </w:rPr>
                      <w:t>Read more</w:t>
                    </w:r>
                  </w:hyperlink>
                </w:p>
                <w:p w:rsidR="00373944" w:rsidRDefault="00373944">
                  <w:pPr>
                    <w:jc w:val="both"/>
                  </w:pPr>
                </w:p>
                <w:p w:rsidR="00373944" w:rsidRDefault="00373944">
                  <w:pPr>
                    <w:jc w:val="both"/>
                    <w:rPr>
                      <w:rStyle w:val="Hyperlink"/>
                      <w:b/>
                      <w:bCs/>
                    </w:rPr>
                  </w:pPr>
                  <w:r>
                    <w:rPr>
                      <w:rFonts w:ascii="Cambria" w:hAnsi="Cambria"/>
                    </w:rPr>
                    <w:t xml:space="preserve">Old Mutual Unit Trust audited financial statements and other disclosures for the year ended  31st December 2020 </w:t>
                  </w:r>
                  <w:hyperlink r:id="rId126" w:history="1">
                    <w:r>
                      <w:rPr>
                        <w:rStyle w:val="Hyperlink"/>
                        <w:rFonts w:ascii="Cambria" w:hAnsi="Cambria"/>
                        <w:b/>
                        <w:bCs/>
                      </w:rPr>
                      <w:t>Read more</w:t>
                    </w:r>
                  </w:hyperlink>
                </w:p>
                <w:p w:rsidR="00373944" w:rsidRDefault="00373944">
                  <w:pPr>
                    <w:jc w:val="both"/>
                  </w:pPr>
                </w:p>
                <w:p w:rsidR="00373944" w:rsidRDefault="00373944">
                  <w:pPr>
                    <w:jc w:val="both"/>
                    <w:rPr>
                      <w:rStyle w:val="Hyperlink"/>
                      <w:b/>
                      <w:bCs/>
                    </w:rPr>
                  </w:pPr>
                  <w:r>
                    <w:rPr>
                      <w:rFonts w:ascii="Cambria" w:hAnsi="Cambria"/>
                    </w:rPr>
                    <w:t xml:space="preserve">AAR Insurance Kenya Limited audited financial statements and other disclosures for the year ended 31st December 2020 </w:t>
                  </w:r>
                  <w:hyperlink r:id="rId127" w:history="1">
                    <w:r>
                      <w:rPr>
                        <w:rStyle w:val="Hyperlink"/>
                        <w:rFonts w:ascii="Cambria" w:hAnsi="Cambria"/>
                        <w:b/>
                        <w:bCs/>
                      </w:rPr>
                      <w:t>Read more</w:t>
                    </w:r>
                  </w:hyperlink>
                </w:p>
                <w:p w:rsidR="00373944" w:rsidRDefault="00373944">
                  <w:pPr>
                    <w:jc w:val="both"/>
                  </w:pPr>
                </w:p>
                <w:p w:rsidR="00373944" w:rsidRDefault="00373944">
                  <w:pPr>
                    <w:jc w:val="both"/>
                    <w:rPr>
                      <w:rStyle w:val="Hyperlink"/>
                      <w:b/>
                      <w:bCs/>
                    </w:rPr>
                  </w:pPr>
                  <w:proofErr w:type="spellStart"/>
                  <w:r>
                    <w:rPr>
                      <w:rFonts w:ascii="Cambria" w:hAnsi="Cambria"/>
                    </w:rPr>
                    <w:t>Britam</w:t>
                  </w:r>
                  <w:proofErr w:type="spellEnd"/>
                  <w:r>
                    <w:rPr>
                      <w:rFonts w:ascii="Cambria" w:hAnsi="Cambria"/>
                    </w:rPr>
                    <w:t xml:space="preserve"> Asset Managers (Kenya) Limited audited financial statements and other disclosures for the year ended  31st December 2020 </w:t>
                  </w:r>
                  <w:hyperlink r:id="rId128" w:history="1">
                    <w:r>
                      <w:rPr>
                        <w:rStyle w:val="Hyperlink"/>
                        <w:rFonts w:ascii="Cambria" w:hAnsi="Cambria"/>
                        <w:b/>
                        <w:bCs/>
                      </w:rPr>
                      <w:t>Read more</w:t>
                    </w:r>
                  </w:hyperlink>
                </w:p>
                <w:p w:rsidR="00373944" w:rsidRDefault="00373944">
                  <w:pPr>
                    <w:jc w:val="both"/>
                  </w:pPr>
                </w:p>
                <w:p w:rsidR="00373944" w:rsidRDefault="00373944">
                  <w:pPr>
                    <w:jc w:val="both"/>
                    <w:rPr>
                      <w:rStyle w:val="Hyperlink"/>
                      <w:b/>
                      <w:bCs/>
                    </w:rPr>
                  </w:pPr>
                  <w:r>
                    <w:rPr>
                      <w:rFonts w:ascii="Cambria" w:hAnsi="Cambria"/>
                      <w:b/>
                      <w:bCs/>
                    </w:rPr>
                    <w:t xml:space="preserve">Treasury goes for a Sh60b bond as </w:t>
                  </w:r>
                  <w:proofErr w:type="spellStart"/>
                  <w:r>
                    <w:rPr>
                      <w:rFonts w:ascii="Cambria" w:hAnsi="Cambria"/>
                      <w:b/>
                      <w:bCs/>
                    </w:rPr>
                    <w:t>dept</w:t>
                  </w:r>
                  <w:proofErr w:type="spellEnd"/>
                  <w:r>
                    <w:rPr>
                      <w:rFonts w:ascii="Cambria" w:hAnsi="Cambria"/>
                      <w:b/>
                      <w:bCs/>
                    </w:rPr>
                    <w:t xml:space="preserve"> hits </w:t>
                  </w:r>
                  <w:proofErr w:type="gramStart"/>
                  <w:r>
                    <w:rPr>
                      <w:rFonts w:ascii="Cambria" w:hAnsi="Cambria"/>
                      <w:b/>
                      <w:bCs/>
                    </w:rPr>
                    <w:t>She</w:t>
                  </w:r>
                  <w:proofErr w:type="gramEnd"/>
                  <w:r>
                    <w:rPr>
                      <w:rFonts w:ascii="Cambria" w:hAnsi="Cambria"/>
                      <w:b/>
                      <w:bCs/>
                    </w:rPr>
                    <w:t xml:space="preserve"> 7.35tr; </w:t>
                  </w:r>
                  <w:r>
                    <w:rPr>
                      <w:rFonts w:ascii="Cambria" w:hAnsi="Cambria"/>
                    </w:rPr>
                    <w:t xml:space="preserve">By March 19 the Government Had borrowed Sh407.8b from the Market including banks, pension funds, insurance firms and parastatals. </w:t>
                  </w:r>
                  <w:hyperlink r:id="rId129" w:history="1">
                    <w:r>
                      <w:rPr>
                        <w:rStyle w:val="Hyperlink"/>
                        <w:rFonts w:ascii="Cambria" w:hAnsi="Cambria"/>
                        <w:b/>
                        <w:bCs/>
                      </w:rPr>
                      <w:t>Read more</w:t>
                    </w:r>
                  </w:hyperlink>
                </w:p>
                <w:p w:rsidR="00373944" w:rsidRDefault="00373944"/>
                <w:p w:rsidR="00373944" w:rsidRDefault="00373944">
                  <w:pPr>
                    <w:jc w:val="both"/>
                    <w:rPr>
                      <w:rStyle w:val="Hyperlink"/>
                      <w:b/>
                      <w:bCs/>
                    </w:rPr>
                  </w:pPr>
                  <w:r>
                    <w:rPr>
                      <w:rFonts w:ascii="Cambria" w:hAnsi="Cambria"/>
                      <w:b/>
                      <w:bCs/>
                    </w:rPr>
                    <w:t xml:space="preserve">Its payday for golfers Njoroge and </w:t>
                  </w:r>
                  <w:proofErr w:type="spellStart"/>
                  <w:r>
                    <w:rPr>
                      <w:rFonts w:ascii="Cambria" w:hAnsi="Cambria"/>
                      <w:b/>
                      <w:bCs/>
                    </w:rPr>
                    <w:t>wakhu</w:t>
                  </w:r>
                  <w:proofErr w:type="spellEnd"/>
                  <w:r>
                    <w:rPr>
                      <w:rFonts w:ascii="Cambria" w:hAnsi="Cambria"/>
                      <w:b/>
                      <w:bCs/>
                    </w:rPr>
                    <w:t>:</w:t>
                  </w:r>
                  <w:r>
                    <w:rPr>
                      <w:rFonts w:ascii="Cambria" w:hAnsi="Cambria"/>
                    </w:rPr>
                    <w:t xml:space="preserve"> Kenya's golf aces Samuel Njoroge and David </w:t>
                  </w:r>
                  <w:proofErr w:type="spellStart"/>
                  <w:r>
                    <w:rPr>
                      <w:rFonts w:ascii="Cambria" w:hAnsi="Cambria"/>
                    </w:rPr>
                    <w:t>Wakhu</w:t>
                  </w:r>
                  <w:proofErr w:type="spellEnd"/>
                  <w:r>
                    <w:rPr>
                      <w:rFonts w:ascii="Cambria" w:hAnsi="Cambria"/>
                    </w:rPr>
                    <w:t xml:space="preserve"> have a vision; to win the Magical Kenya Open Golf championship before 2030. Njoroge also thanked </w:t>
                  </w:r>
                  <w:proofErr w:type="spellStart"/>
                  <w:r>
                    <w:rPr>
                      <w:rFonts w:ascii="Cambria" w:hAnsi="Cambria"/>
                    </w:rPr>
                    <w:t>Mungai</w:t>
                  </w:r>
                  <w:proofErr w:type="spellEnd"/>
                  <w:r>
                    <w:rPr>
                      <w:rFonts w:ascii="Cambria" w:hAnsi="Cambria"/>
                    </w:rPr>
                    <w:t xml:space="preserve"> </w:t>
                  </w:r>
                  <w:proofErr w:type="spellStart"/>
                  <w:r>
                    <w:rPr>
                      <w:rFonts w:ascii="Cambria" w:hAnsi="Cambria"/>
                    </w:rPr>
                    <w:t>Nani</w:t>
                  </w:r>
                  <w:proofErr w:type="spellEnd"/>
                  <w:r>
                    <w:rPr>
                      <w:rFonts w:ascii="Cambria" w:hAnsi="Cambria"/>
                    </w:rPr>
                    <w:t xml:space="preserve">, </w:t>
                  </w:r>
                  <w:proofErr w:type="spellStart"/>
                  <w:r>
                    <w:rPr>
                      <w:rFonts w:ascii="Cambria" w:hAnsi="Cambria"/>
                    </w:rPr>
                    <w:t>Ongata</w:t>
                  </w:r>
                  <w:proofErr w:type="spellEnd"/>
                  <w:r>
                    <w:rPr>
                      <w:rFonts w:ascii="Cambria" w:hAnsi="Cambria"/>
                    </w:rPr>
                    <w:t xml:space="preserve"> Works, Lisa insurance Brokers, Rosemary Dolan, Kenya Railways Club and the Karen Good Golfers for supporting him. </w:t>
                  </w:r>
                  <w:hyperlink r:id="rId130" w:history="1">
                    <w:r>
                      <w:rPr>
                        <w:rStyle w:val="Hyperlink"/>
                        <w:rFonts w:ascii="Cambria" w:hAnsi="Cambria"/>
                        <w:b/>
                        <w:bCs/>
                      </w:rPr>
                      <w:t>Read more</w:t>
                    </w:r>
                  </w:hyperlink>
                </w:p>
                <w:p w:rsidR="00373944" w:rsidRDefault="00373944"/>
                <w:p w:rsidR="00373944" w:rsidRDefault="00373944">
                  <w:pPr>
                    <w:jc w:val="both"/>
                    <w:rPr>
                      <w:rStyle w:val="Hyperlink"/>
                      <w:b/>
                      <w:bCs/>
                    </w:rPr>
                  </w:pPr>
                  <w:r>
                    <w:rPr>
                      <w:rFonts w:ascii="Cambria" w:hAnsi="Cambria"/>
                      <w:b/>
                      <w:bCs/>
                    </w:rPr>
                    <w:lastRenderedPageBreak/>
                    <w:t xml:space="preserve">How the rich Shielded Their wealth from Virus; </w:t>
                  </w:r>
                  <w:r>
                    <w:rPr>
                      <w:rFonts w:ascii="Cambria" w:hAnsi="Cambria"/>
                    </w:rPr>
                    <w:t xml:space="preserve">An analysis of new data shows that while pandemic ate away the poor's income, the rich rushed to put their billions in bonds and other secure long-term investment vehicles. They are not filling forms; “they want to buy insurance through their phones, invest in government bonds and mutual funds </w:t>
                  </w:r>
                  <w:proofErr w:type="gramStart"/>
                  <w:r>
                    <w:rPr>
                      <w:rFonts w:ascii="Cambria" w:hAnsi="Cambria"/>
                    </w:rPr>
                    <w:t>" said</w:t>
                  </w:r>
                  <w:proofErr w:type="gramEnd"/>
                  <w:r>
                    <w:rPr>
                      <w:rFonts w:ascii="Cambria" w:hAnsi="Cambria"/>
                    </w:rPr>
                    <w:t xml:space="preserve"> </w:t>
                  </w:r>
                  <w:proofErr w:type="spellStart"/>
                  <w:r>
                    <w:rPr>
                      <w:rFonts w:ascii="Cambria" w:hAnsi="Cambria"/>
                    </w:rPr>
                    <w:t>Ngari</w:t>
                  </w:r>
                  <w:proofErr w:type="spellEnd"/>
                  <w:r>
                    <w:rPr>
                      <w:rFonts w:ascii="Cambria" w:hAnsi="Cambria"/>
                    </w:rPr>
                    <w:t>.</w:t>
                  </w:r>
                  <w:r>
                    <w:rPr>
                      <w:rFonts w:ascii="Cambria" w:hAnsi="Cambria"/>
                      <w:b/>
                      <w:bCs/>
                    </w:rPr>
                    <w:t xml:space="preserve"> </w:t>
                  </w:r>
                  <w:hyperlink r:id="rId131"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rPr>
                    <w:t>J</w:t>
                  </w:r>
                  <w:r>
                    <w:rPr>
                      <w:rFonts w:ascii="Cambria" w:hAnsi="Cambria"/>
                      <w:b/>
                      <w:bCs/>
                    </w:rPr>
                    <w:t>ubilee Insurance-Allianz's Sh11b pact named EA deal of the year:</w:t>
                  </w:r>
                  <w:r>
                    <w:rPr>
                      <w:rFonts w:ascii="Cambria" w:hAnsi="Cambria"/>
                    </w:rPr>
                    <w:t xml:space="preserve"> The strategic partnership between Jubilee Holdings Limited and Allianz that JHL announced on 29 September 2020 has emerged as the East Africa Deal of the Year 2020, highlighting the potential of homegrown companies to create value for their shareholders, other stakeholders and the economy by tapping inward investment into the region. In the announcement on its website, Dealmakers AFRICA noted that the Sh10.8 billion transaction is the largest deal announced in East Africa in 2020.</w:t>
                  </w:r>
                  <w:hyperlink r:id="rId132" w:history="1">
                    <w:r>
                      <w:rPr>
                        <w:rStyle w:val="Hyperlink"/>
                        <w:rFonts w:ascii="Cambria" w:hAnsi="Cambria"/>
                        <w:b/>
                        <w:bCs/>
                      </w:rPr>
                      <w:t>Read more</w:t>
                    </w:r>
                  </w:hyperlink>
                </w:p>
                <w:p w:rsidR="00373944" w:rsidRDefault="00373944">
                  <w:pPr>
                    <w:jc w:val="both"/>
                  </w:pPr>
                </w:p>
                <w:p w:rsidR="00373944" w:rsidRDefault="00373944">
                  <w:pPr>
                    <w:jc w:val="both"/>
                    <w:rPr>
                      <w:rStyle w:val="Hyperlink"/>
                      <w:b/>
                      <w:bCs/>
                    </w:rPr>
                  </w:pPr>
                  <w:r>
                    <w:rPr>
                      <w:rFonts w:ascii="Cambria" w:hAnsi="Cambria"/>
                      <w:b/>
                      <w:bCs/>
                    </w:rPr>
                    <w:t>Sanlam Investments East Africa Limited</w:t>
                  </w:r>
                  <w:r>
                    <w:rPr>
                      <w:rFonts w:ascii="Cambria" w:hAnsi="Cambria"/>
                    </w:rPr>
                    <w:t xml:space="preserve"> audited financial statements and other disclosures for the year ended 31st December 2020. </w:t>
                  </w:r>
                  <w:hyperlink r:id="rId133"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b/>
                      <w:bCs/>
                    </w:rPr>
                    <w:t>ICEA LION Asset Management Limited</w:t>
                  </w:r>
                  <w:r>
                    <w:rPr>
                      <w:rFonts w:ascii="Cambria" w:hAnsi="Cambria"/>
                    </w:rPr>
                    <w:t xml:space="preserve"> audited financial statements and other disclosures for the year ended 31st December 2020. </w:t>
                  </w:r>
                  <w:hyperlink r:id="rId134" w:history="1">
                    <w:r>
                      <w:rPr>
                        <w:rStyle w:val="Hyperlink"/>
                        <w:rFonts w:ascii="Cambria" w:hAnsi="Cambria"/>
                        <w:b/>
                        <w:bCs/>
                      </w:rPr>
                      <w:t>Read more</w:t>
                    </w:r>
                  </w:hyperlink>
                </w:p>
                <w:p w:rsidR="00373944" w:rsidRDefault="00373944">
                  <w:pPr>
                    <w:jc w:val="both"/>
                  </w:pPr>
                </w:p>
                <w:p w:rsidR="00373944" w:rsidRDefault="00373944">
                  <w:pPr>
                    <w:jc w:val="both"/>
                    <w:rPr>
                      <w:rFonts w:ascii="Cambria" w:hAnsi="Cambria"/>
                    </w:rPr>
                  </w:pPr>
                  <w:r>
                    <w:rPr>
                      <w:rFonts w:ascii="Cambria" w:hAnsi="Cambria"/>
                      <w:b/>
                      <w:bCs/>
                    </w:rPr>
                    <w:t xml:space="preserve">African meds: Time for drugs tested on black people to tackle diseases: </w:t>
                  </w:r>
                  <w:r>
                    <w:rPr>
                      <w:rFonts w:ascii="Cambria" w:hAnsi="Cambria"/>
                    </w:rPr>
                    <w:t xml:space="preserve">Pharmaceutical companies in Kenya import about 80 per cent of the medicine used here. Most comprise generics and originals. For a drug to be safe for human use it has to go through clinical trials, testing and approvals from various bodies. However, majority of the clinical trials are conducted in foreign countries with very few Africans. He says there are certain breast cancer trial drugs that seem to work for lung cancer by blocking a certain pathway. If a discovery is made that the same drugs can treat lung cancer, then a study has to be done to ensure it is effective before approval for use. “If you fail to do so and re-purpose a drug, </w:t>
                  </w:r>
                </w:p>
                <w:p w:rsidR="00373944" w:rsidRDefault="00373944">
                  <w:pPr>
                    <w:jc w:val="both"/>
                    <w:rPr>
                      <w:rStyle w:val="Hyperlink"/>
                      <w:b/>
                      <w:bCs/>
                    </w:rPr>
                  </w:pPr>
                  <w:proofErr w:type="gramStart"/>
                  <w:r>
                    <w:rPr>
                      <w:rFonts w:ascii="Cambria" w:hAnsi="Cambria"/>
                    </w:rPr>
                    <w:t>the</w:t>
                  </w:r>
                  <w:proofErr w:type="gramEnd"/>
                  <w:r>
                    <w:rPr>
                      <w:rFonts w:ascii="Cambria" w:hAnsi="Cambria"/>
                    </w:rPr>
                    <w:t xml:space="preserve"> FDA or </w:t>
                  </w:r>
                  <w:proofErr w:type="spellStart"/>
                  <w:r>
                    <w:rPr>
                      <w:rFonts w:ascii="Cambria" w:hAnsi="Cambria"/>
                    </w:rPr>
                    <w:t>Nacosti</w:t>
                  </w:r>
                  <w:proofErr w:type="spellEnd"/>
                  <w:r>
                    <w:rPr>
                      <w:rFonts w:ascii="Cambria" w:hAnsi="Cambria"/>
                    </w:rPr>
                    <w:t xml:space="preserve"> or even NHIF might say that they will not pay for that drug since it was only tested for breast cancer and not lung cancer,” explains </w:t>
                  </w:r>
                  <w:proofErr w:type="spellStart"/>
                  <w:r>
                    <w:rPr>
                      <w:rFonts w:ascii="Cambria" w:hAnsi="Cambria"/>
                    </w:rPr>
                    <w:t>Mansoor</w:t>
                  </w:r>
                  <w:proofErr w:type="spellEnd"/>
                  <w:r>
                    <w:rPr>
                      <w:rFonts w:ascii="Cambria" w:hAnsi="Cambria"/>
                    </w:rPr>
                    <w:t xml:space="preserve">. </w:t>
                  </w:r>
                  <w:hyperlink r:id="rId135"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b/>
                      <w:bCs/>
                    </w:rPr>
                    <w:t>I heard voices, I was bipolar, but in denial:</w:t>
                  </w:r>
                  <w:r>
                    <w:rPr>
                      <w:rFonts w:ascii="Cambria" w:hAnsi="Cambria"/>
                    </w:rPr>
                    <w:t xml:space="preserve"> All </w:t>
                  </w:r>
                  <w:proofErr w:type="spellStart"/>
                  <w:r>
                    <w:rPr>
                      <w:rFonts w:ascii="Cambria" w:hAnsi="Cambria"/>
                    </w:rPr>
                    <w:t>Dr</w:t>
                  </w:r>
                  <w:proofErr w:type="spellEnd"/>
                  <w:r>
                    <w:rPr>
                      <w:rFonts w:ascii="Cambria" w:hAnsi="Cambria"/>
                    </w:rPr>
                    <w:t xml:space="preserve"> Patrick </w:t>
                  </w:r>
                  <w:proofErr w:type="spellStart"/>
                  <w:r>
                    <w:rPr>
                      <w:rFonts w:ascii="Cambria" w:hAnsi="Cambria"/>
                    </w:rPr>
                    <w:t>Boruet</w:t>
                  </w:r>
                  <w:proofErr w:type="spellEnd"/>
                  <w:r>
                    <w:rPr>
                      <w:rFonts w:ascii="Cambria" w:hAnsi="Cambria"/>
                    </w:rPr>
                    <w:t xml:space="preserve"> wanted was some quiet time. Or so he thought. The decision to have him confined to the </w:t>
                  </w:r>
                  <w:r>
                    <w:rPr>
                      <w:rFonts w:ascii="Cambria" w:hAnsi="Cambria"/>
                    </w:rPr>
                    <w:lastRenderedPageBreak/>
                    <w:t xml:space="preserve">hospital after being diagnosed with mental illness did not go well with him. In May 2019, </w:t>
                  </w:r>
                  <w:proofErr w:type="spellStart"/>
                  <w:r>
                    <w:rPr>
                      <w:rFonts w:ascii="Cambria" w:hAnsi="Cambria"/>
                    </w:rPr>
                    <w:t>Boruet</w:t>
                  </w:r>
                  <w:proofErr w:type="spellEnd"/>
                  <w:r>
                    <w:rPr>
                      <w:rFonts w:ascii="Cambria" w:hAnsi="Cambria"/>
                    </w:rPr>
                    <w:t xml:space="preserve"> was employed by the </w:t>
                  </w:r>
                  <w:proofErr w:type="spellStart"/>
                  <w:r>
                    <w:rPr>
                      <w:rFonts w:ascii="Cambria" w:hAnsi="Cambria"/>
                    </w:rPr>
                    <w:t>Baringo</w:t>
                  </w:r>
                  <w:proofErr w:type="spellEnd"/>
                  <w:r>
                    <w:rPr>
                      <w:rFonts w:ascii="Cambria" w:hAnsi="Cambria"/>
                    </w:rPr>
                    <w:t xml:space="preserve"> County government as the Director Preventive and Promotive Health. As a doctor, </w:t>
                  </w:r>
                  <w:proofErr w:type="spellStart"/>
                  <w:r>
                    <w:rPr>
                      <w:rFonts w:ascii="Cambria" w:hAnsi="Cambria"/>
                    </w:rPr>
                    <w:t>Boruet</w:t>
                  </w:r>
                  <w:proofErr w:type="spellEnd"/>
                  <w:r>
                    <w:rPr>
                      <w:rFonts w:ascii="Cambria" w:hAnsi="Cambria"/>
                    </w:rPr>
                    <w:t xml:space="preserve"> is not afraid of how he will be viewed by making his battles public as “one can still function and make right decisions. Having been in and out of hospital, he has singled out gaps in health care systems. For example, while his insurance can cover second-generation psychotic medicine which are expensive, but public hospitals still prescribe fourth generation which have very severe side effects. </w:t>
                  </w:r>
                  <w:hyperlink r:id="rId136"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b/>
                      <w:bCs/>
                    </w:rPr>
                    <w:t>Madison</w:t>
                  </w:r>
                  <w:r>
                    <w:rPr>
                      <w:rFonts w:ascii="Cambria" w:hAnsi="Cambria"/>
                    </w:rPr>
                    <w:t xml:space="preserve"> Sales Manager Rosslyn </w:t>
                  </w:r>
                  <w:proofErr w:type="spellStart"/>
                  <w:r>
                    <w:rPr>
                      <w:rFonts w:ascii="Cambria" w:hAnsi="Cambria"/>
                    </w:rPr>
                    <w:t>Wasike</w:t>
                  </w:r>
                  <w:proofErr w:type="spellEnd"/>
                  <w:r>
                    <w:rPr>
                      <w:rFonts w:ascii="Cambria" w:hAnsi="Cambria"/>
                    </w:rPr>
                    <w:t xml:space="preserve"> (right) presents sportswear to Administration Police (AP) Training College Campus Commandant </w:t>
                  </w:r>
                  <w:proofErr w:type="spellStart"/>
                  <w:r>
                    <w:rPr>
                      <w:rFonts w:ascii="Cambria" w:hAnsi="Cambria"/>
                    </w:rPr>
                    <w:t>Mosa</w:t>
                  </w:r>
                  <w:proofErr w:type="spellEnd"/>
                  <w:r>
                    <w:rPr>
                      <w:rFonts w:ascii="Cambria" w:hAnsi="Cambria"/>
                    </w:rPr>
                    <w:t xml:space="preserve"> </w:t>
                  </w:r>
                  <w:proofErr w:type="spellStart"/>
                  <w:r>
                    <w:rPr>
                      <w:rFonts w:ascii="Cambria" w:hAnsi="Cambria"/>
                    </w:rPr>
                    <w:t>Kakawa</w:t>
                  </w:r>
                  <w:proofErr w:type="spellEnd"/>
                  <w:r>
                    <w:rPr>
                      <w:rFonts w:ascii="Cambria" w:hAnsi="Cambria"/>
                    </w:rPr>
                    <w:t xml:space="preserve"> (left) during courtesy call to college at </w:t>
                  </w:r>
                  <w:proofErr w:type="spellStart"/>
                  <w:r>
                    <w:rPr>
                      <w:rFonts w:ascii="Cambria" w:hAnsi="Cambria"/>
                    </w:rPr>
                    <w:t>Embakasi</w:t>
                  </w:r>
                  <w:proofErr w:type="spellEnd"/>
                  <w:r>
                    <w:rPr>
                      <w:rFonts w:ascii="Cambria" w:hAnsi="Cambria"/>
                    </w:rPr>
                    <w:t xml:space="preserve"> to discuss partnerships. Looking on is </w:t>
                  </w:r>
                  <w:proofErr w:type="spellStart"/>
                  <w:r>
                    <w:rPr>
                      <w:rFonts w:ascii="Cambria" w:hAnsi="Cambria"/>
                    </w:rPr>
                    <w:t>Lsasuyan</w:t>
                  </w:r>
                  <w:proofErr w:type="spellEnd"/>
                  <w:r>
                    <w:rPr>
                      <w:rFonts w:ascii="Cambria" w:hAnsi="Cambria"/>
                    </w:rPr>
                    <w:t xml:space="preserve">, an AP College Adjutant. </w:t>
                  </w:r>
                  <w:hyperlink r:id="rId137" w:history="1">
                    <w:r>
                      <w:rPr>
                        <w:rStyle w:val="Hyperlink"/>
                        <w:rFonts w:ascii="Cambria" w:hAnsi="Cambria"/>
                        <w:b/>
                        <w:bCs/>
                      </w:rPr>
                      <w:t>Read more</w:t>
                    </w:r>
                  </w:hyperlink>
                </w:p>
                <w:p w:rsidR="00373944" w:rsidRDefault="00373944"/>
                <w:p w:rsidR="00373944" w:rsidRDefault="00373944">
                  <w:pPr>
                    <w:jc w:val="both"/>
                    <w:rPr>
                      <w:rStyle w:val="Hyperlink"/>
                    </w:rPr>
                  </w:pPr>
                  <w:r>
                    <w:rPr>
                      <w:rFonts w:ascii="Cambria" w:hAnsi="Cambria"/>
                      <w:b/>
                      <w:bCs/>
                    </w:rPr>
                    <w:t>Allianz Africa eyes EA market</w:t>
                  </w:r>
                  <w:r>
                    <w:rPr>
                      <w:rFonts w:ascii="Cambria" w:hAnsi="Cambria"/>
                    </w:rPr>
                    <w:t>: Allianz Africa is eyeing the Agricultural insurance in Kenya and East Africa, which it says is set to grow by 200 per cent. Allianz expert estimate the value of the Agricultural insurance segment to heat Sh1.1 billion with the potential to grow to Sh3</w:t>
                  </w:r>
                  <w:proofErr w:type="gramStart"/>
                  <w:r>
                    <w:rPr>
                      <w:rFonts w:ascii="Cambria" w:hAnsi="Cambria"/>
                    </w:rPr>
                    <w:t>,.</w:t>
                  </w:r>
                  <w:proofErr w:type="gramEnd"/>
                  <w:r>
                    <w:rPr>
                      <w:rFonts w:ascii="Cambria" w:hAnsi="Cambria"/>
                    </w:rPr>
                    <w:t xml:space="preserve">3 billion. </w:t>
                  </w:r>
                  <w:hyperlink r:id="rId138"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b/>
                      <w:bCs/>
                    </w:rPr>
                    <w:t>Digital tools key in expanding Kenyans’ access to healthcare:</w:t>
                  </w:r>
                  <w:r>
                    <w:rPr>
                      <w:rFonts w:ascii="Cambria" w:hAnsi="Cambria"/>
                    </w:rPr>
                    <w:t xml:space="preserve"> Imagine a world where doctors reconstruct human skin using advanced systems or scientists re-configure existing medicines to treat diseases such as cancer. As UAP Old Mutual, we now offer tele-counselling services, where we connect our customers with counselling experts for virtual counselling sessions. Digital health equips medical care providers and insurers with better insights into their clients’ health-seeking behavior and innovative products that meet specific needs. </w:t>
                  </w:r>
                  <w:hyperlink r:id="rId139" w:history="1">
                    <w:r>
                      <w:rPr>
                        <w:rStyle w:val="Hyperlink"/>
                        <w:rFonts w:ascii="Cambria" w:hAnsi="Cambria"/>
                        <w:b/>
                        <w:bCs/>
                      </w:rPr>
                      <w:t>Read more</w:t>
                    </w:r>
                  </w:hyperlink>
                </w:p>
                <w:p w:rsidR="00373944" w:rsidRDefault="00373944">
                  <w:pPr>
                    <w:rPr>
                      <w:rStyle w:val="Hyperlink"/>
                      <w:rFonts w:ascii="Cambria" w:hAnsi="Cambria"/>
                      <w:b/>
                      <w:bCs/>
                    </w:rPr>
                  </w:pPr>
                </w:p>
                <w:p w:rsidR="00373944" w:rsidRDefault="00373944">
                  <w:pPr>
                    <w:jc w:val="both"/>
                  </w:pPr>
                  <w:r>
                    <w:rPr>
                      <w:rFonts w:ascii="Cambria" w:hAnsi="Cambria"/>
                      <w:b/>
                      <w:bCs/>
                    </w:rPr>
                    <w:t>Let teachers elect their union officials</w:t>
                  </w:r>
                  <w:r>
                    <w:rPr>
                      <w:rFonts w:ascii="Cambria" w:hAnsi="Cambria"/>
                    </w:rPr>
                    <w:t xml:space="preserve">: After a closely contested election, the defeated often shake their heads in astonishment – could this really be the outcome? Why were the predictions so far off? Did everything actually go right? Like other trade unions, teacher unions use collective bargaining agreements to protect their members. Over the years, Comprehensive Bargaining Agreements have helped educators gain many rights, such as fair working conditions, compensation, higher pay, health insurance and other related benefits. Knut is more than ready to cooperate with the employer to assist teachers to embrace the new teaching and learning model as propagated by UNESCO. </w:t>
                  </w:r>
                  <w:hyperlink r:id="rId140" w:history="1">
                    <w:r>
                      <w:rPr>
                        <w:rStyle w:val="Hyperlink"/>
                        <w:rFonts w:ascii="Cambria" w:hAnsi="Cambria"/>
                        <w:b/>
                        <w:bCs/>
                      </w:rPr>
                      <w:t>Read more</w:t>
                    </w:r>
                  </w:hyperlink>
                </w:p>
              </w:tc>
            </w:tr>
          </w:tbl>
          <w:p w:rsidR="00373944" w:rsidRDefault="00373944">
            <w:pPr>
              <w:shd w:val="clear" w:color="auto" w:fill="0070C0"/>
              <w:rPr>
                <w:rFonts w:ascii="Cambria" w:hAnsi="Cambria"/>
              </w:rPr>
            </w:pPr>
            <w:r>
              <w:rPr>
                <w:rFonts w:ascii="Cambria" w:hAnsi="Cambria"/>
              </w:rPr>
              <w:lastRenderedPageBreak/>
              <w:t>Star</w:t>
            </w:r>
          </w:p>
          <w:tbl>
            <w:tblPr>
              <w:tblW w:w="11834" w:type="dxa"/>
              <w:tblCellMar>
                <w:left w:w="0" w:type="dxa"/>
                <w:right w:w="0" w:type="dxa"/>
              </w:tblCellMar>
              <w:tblLook w:val="04A0" w:firstRow="1" w:lastRow="0" w:firstColumn="1" w:lastColumn="0" w:noHBand="0" w:noVBand="1"/>
            </w:tblPr>
            <w:tblGrid>
              <w:gridCol w:w="4539"/>
              <w:gridCol w:w="7295"/>
            </w:tblGrid>
            <w:tr w:rsidR="00373944">
              <w:trPr>
                <w:trHeight w:val="2697"/>
              </w:trPr>
              <w:tc>
                <w:tcPr>
                  <w:tcW w:w="4380" w:type="dxa"/>
                  <w:tcMar>
                    <w:top w:w="0" w:type="dxa"/>
                    <w:left w:w="108" w:type="dxa"/>
                    <w:bottom w:w="0" w:type="dxa"/>
                    <w:right w:w="108" w:type="dxa"/>
                  </w:tcMar>
                  <w:hideMark/>
                </w:tcPr>
                <w:p w:rsidR="00373944" w:rsidRDefault="00373944">
                  <w:pPr>
                    <w:rPr>
                      <w:rFonts w:ascii="Cambria" w:hAnsi="Cambria"/>
                    </w:rPr>
                  </w:pPr>
                  <w:r>
                    <w:rPr>
                      <w:rFonts w:ascii="Cambria" w:hAnsi="Cambria"/>
                      <w:noProof/>
                    </w:rPr>
                    <w:drawing>
                      <wp:inline distT="0" distB="0" distL="0" distR="0">
                        <wp:extent cx="2609850" cy="2533650"/>
                        <wp:effectExtent l="0" t="0" r="0" b="0"/>
                        <wp:docPr id="3" name="Picture 3" descr="cid:image070.jpg@01D72ACB.0174F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70.jpg@01D72ACB.0174F9D0"/>
                                <pic:cNvPicPr>
                                  <a:picLocks noChangeAspect="1" noChangeArrowheads="1"/>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a:off x="0" y="0"/>
                                  <a:ext cx="2609850" cy="2533650"/>
                                </a:xfrm>
                                <a:prstGeom prst="rect">
                                  <a:avLst/>
                                </a:prstGeom>
                                <a:noFill/>
                                <a:ln>
                                  <a:noFill/>
                                </a:ln>
                              </pic:spPr>
                            </pic:pic>
                          </a:graphicData>
                        </a:graphic>
                      </wp:inline>
                    </w:drawing>
                  </w:r>
                </w:p>
              </w:tc>
              <w:tc>
                <w:tcPr>
                  <w:tcW w:w="7040" w:type="dxa"/>
                  <w:tcMar>
                    <w:top w:w="0" w:type="dxa"/>
                    <w:left w:w="108" w:type="dxa"/>
                    <w:bottom w:w="0" w:type="dxa"/>
                    <w:right w:w="108" w:type="dxa"/>
                  </w:tcMar>
                </w:tcPr>
                <w:p w:rsidR="00373944" w:rsidRDefault="00373944">
                  <w:pPr>
                    <w:jc w:val="both"/>
                    <w:rPr>
                      <w:rFonts w:ascii="Cambria" w:hAnsi="Cambria"/>
                      <w:b/>
                      <w:bCs/>
                    </w:rPr>
                  </w:pPr>
                  <w:r>
                    <w:rPr>
                      <w:rFonts w:ascii="Cambria" w:hAnsi="Cambria"/>
                      <w:b/>
                      <w:bCs/>
                    </w:rPr>
                    <w:t>Beatrice starts journey to remove 3kg face tumor</w:t>
                  </w:r>
                  <w:r>
                    <w:rPr>
                      <w:rFonts w:ascii="Cambria" w:hAnsi="Cambria"/>
                    </w:rPr>
                    <w:t xml:space="preserve">: More help has poured in for Beatrice </w:t>
                  </w:r>
                  <w:proofErr w:type="spellStart"/>
                  <w:r>
                    <w:rPr>
                      <w:rFonts w:ascii="Cambria" w:hAnsi="Cambria"/>
                    </w:rPr>
                    <w:t>Makokha</w:t>
                  </w:r>
                  <w:proofErr w:type="spellEnd"/>
                  <w:r>
                    <w:rPr>
                      <w:rFonts w:ascii="Cambria" w:hAnsi="Cambria"/>
                    </w:rPr>
                    <w:t xml:space="preserve">, the </w:t>
                  </w:r>
                  <w:proofErr w:type="spellStart"/>
                  <w:r>
                    <w:rPr>
                      <w:rFonts w:ascii="Cambria" w:hAnsi="Cambria"/>
                    </w:rPr>
                    <w:t>Bungoma</w:t>
                  </w:r>
                  <w:proofErr w:type="spellEnd"/>
                  <w:r>
                    <w:rPr>
                      <w:rFonts w:ascii="Cambria" w:hAnsi="Cambria"/>
                    </w:rPr>
                    <w:t xml:space="preserve"> grandmother who is slowly being smothered by a gross, three-kilogram tumor on her face. "We've registered her on NHIF to ease the burden of healthcare,” the governor added. </w:t>
                  </w:r>
                  <w:hyperlink r:id="rId143" w:history="1">
                    <w:r>
                      <w:rPr>
                        <w:rStyle w:val="Hyperlink"/>
                        <w:rFonts w:ascii="Cambria" w:hAnsi="Cambria"/>
                        <w:b/>
                        <w:bCs/>
                      </w:rPr>
                      <w:t>Read more</w:t>
                    </w:r>
                  </w:hyperlink>
                </w:p>
                <w:p w:rsidR="00373944" w:rsidRDefault="00373944">
                  <w:pPr>
                    <w:jc w:val="both"/>
                    <w:rPr>
                      <w:rFonts w:ascii="Cambria" w:hAnsi="Cambria"/>
                    </w:rPr>
                  </w:pPr>
                </w:p>
                <w:p w:rsidR="00373944" w:rsidRDefault="00373944">
                  <w:pPr>
                    <w:jc w:val="both"/>
                    <w:rPr>
                      <w:rFonts w:ascii="Cambria" w:hAnsi="Cambria"/>
                      <w:b/>
                      <w:bCs/>
                    </w:rPr>
                  </w:pPr>
                  <w:r>
                    <w:rPr>
                      <w:rFonts w:ascii="Cambria" w:hAnsi="Cambria"/>
                      <w:b/>
                      <w:bCs/>
                    </w:rPr>
                    <w:t>Sanlam Group banks on brand repositioning to grow revenue:</w:t>
                  </w:r>
                  <w:r>
                    <w:rPr>
                      <w:rFonts w:ascii="Cambria" w:hAnsi="Cambria"/>
                    </w:rPr>
                    <w:t xml:space="preserve"> The continental non-bank financial services provider, Sanlam has embarked on a brand repositioning agenda expected to take two to three years. ¬ The multi-million initiative is expected to turn around the insurer’s declining earnings, with the Kenyan entity reporting a loss for the year ended December 31, 2020. The Nairobi Securities Exchange-listed firm recorded a loss of Sh78 million during the year under review, a decline from the prior year when it reported a net profit of Sh114million. </w:t>
                  </w:r>
                  <w:hyperlink r:id="rId144"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Style w:val="Hyperlink"/>
                    </w:rPr>
                  </w:pPr>
                  <w:r>
                    <w:rPr>
                      <w:rFonts w:ascii="Cambria" w:hAnsi="Cambria"/>
                      <w:b/>
                      <w:bCs/>
                    </w:rPr>
                    <w:t xml:space="preserve">OVERSEAS REFERRAL NOT ALL IT’S TOUTED: </w:t>
                  </w:r>
                  <w:r>
                    <w:rPr>
                      <w:rFonts w:ascii="Cambria" w:hAnsi="Cambria"/>
                    </w:rPr>
                    <w:t xml:space="preserve">Mahatma Gandhi once said, “It is health which is real wealth, and not pieces of gold and silver.” His sentiments ring true to this day and might explain why patients are always seeking better health services and if they can afford it, are willing to spend millions abroad to seek treatment if promised favorable outcomes. ¬ is could be one of the reasons medical tourism is a multibillion-shilling industry. The few patients who seek clearance from KMPDC are those who need the National Health Insurance Fund to help with their medical bills abroad. Hundreds of others, especially those with private insurance, go directly without authorization from the council. </w:t>
                  </w:r>
                  <w:hyperlink r:id="rId145" w:history="1">
                    <w:r>
                      <w:rPr>
                        <w:rStyle w:val="Hyperlink"/>
                        <w:rFonts w:ascii="Cambria" w:hAnsi="Cambria"/>
                        <w:b/>
                        <w:bCs/>
                      </w:rPr>
                      <w:t>Read more</w:t>
                    </w:r>
                  </w:hyperlink>
                </w:p>
                <w:p w:rsidR="00373944" w:rsidRDefault="00373944">
                  <w:pPr>
                    <w:jc w:val="both"/>
                  </w:pPr>
                </w:p>
                <w:p w:rsidR="00373944" w:rsidRDefault="00373944">
                  <w:pPr>
                    <w:jc w:val="both"/>
                    <w:rPr>
                      <w:rStyle w:val="Hyperlink"/>
                      <w:b/>
                      <w:bCs/>
                    </w:rPr>
                  </w:pPr>
                  <w:r>
                    <w:rPr>
                      <w:rFonts w:ascii="Cambria" w:hAnsi="Cambria"/>
                      <w:b/>
                      <w:bCs/>
                    </w:rPr>
                    <w:t>Orient Insurance Asset statement</w:t>
                  </w:r>
                  <w:r>
                    <w:rPr>
                      <w:rFonts w:ascii="Cambria" w:hAnsi="Cambria"/>
                    </w:rPr>
                    <w:t xml:space="preserve">: </w:t>
                  </w:r>
                  <w:hyperlink r:id="rId146" w:history="1">
                    <w:r>
                      <w:rPr>
                        <w:rStyle w:val="Hyperlink"/>
                        <w:rFonts w:ascii="Cambria" w:hAnsi="Cambria"/>
                        <w:b/>
                        <w:bCs/>
                      </w:rPr>
                      <w:t>Read more</w:t>
                    </w:r>
                  </w:hyperlink>
                </w:p>
                <w:p w:rsidR="00373944" w:rsidRDefault="00373944">
                  <w:pPr>
                    <w:jc w:val="both"/>
                  </w:pPr>
                </w:p>
                <w:p w:rsidR="00373944" w:rsidRDefault="00373944">
                  <w:pPr>
                    <w:jc w:val="both"/>
                    <w:rPr>
                      <w:rStyle w:val="Hyperlink"/>
                      <w:b/>
                      <w:bCs/>
                    </w:rPr>
                  </w:pPr>
                  <w:r>
                    <w:rPr>
                      <w:rFonts w:ascii="Cambria" w:hAnsi="Cambria"/>
                      <w:b/>
                      <w:bCs/>
                    </w:rPr>
                    <w:t xml:space="preserve">Needy Residents in </w:t>
                  </w:r>
                  <w:proofErr w:type="spellStart"/>
                  <w:r>
                    <w:rPr>
                      <w:rFonts w:ascii="Cambria" w:hAnsi="Cambria"/>
                      <w:b/>
                      <w:bCs/>
                    </w:rPr>
                    <w:t>Kwale</w:t>
                  </w:r>
                  <w:proofErr w:type="spellEnd"/>
                  <w:r>
                    <w:rPr>
                      <w:rFonts w:ascii="Cambria" w:hAnsi="Cambria"/>
                      <w:b/>
                      <w:bCs/>
                    </w:rPr>
                    <w:t xml:space="preserve"> mobilized to Enroll in NHIF: </w:t>
                  </w:r>
                  <w:proofErr w:type="spellStart"/>
                  <w:r>
                    <w:rPr>
                      <w:rFonts w:ascii="Cambria" w:hAnsi="Cambria"/>
                    </w:rPr>
                    <w:t>Matuga</w:t>
                  </w:r>
                  <w:proofErr w:type="spellEnd"/>
                  <w:r>
                    <w:rPr>
                      <w:rFonts w:ascii="Cambria" w:hAnsi="Cambria"/>
                    </w:rPr>
                    <w:t xml:space="preserve"> MP </w:t>
                  </w:r>
                  <w:proofErr w:type="spellStart"/>
                  <w:r>
                    <w:rPr>
                      <w:rFonts w:ascii="Cambria" w:hAnsi="Cambria"/>
                    </w:rPr>
                    <w:t>Kassim</w:t>
                  </w:r>
                  <w:proofErr w:type="spellEnd"/>
                  <w:r>
                    <w:rPr>
                      <w:rFonts w:ascii="Cambria" w:hAnsi="Cambria"/>
                    </w:rPr>
                    <w:t xml:space="preserve"> </w:t>
                  </w:r>
                  <w:proofErr w:type="spellStart"/>
                  <w:r>
                    <w:rPr>
                      <w:rFonts w:ascii="Cambria" w:hAnsi="Cambria"/>
                    </w:rPr>
                    <w:t>Tandaza</w:t>
                  </w:r>
                  <w:proofErr w:type="spellEnd"/>
                  <w:r>
                    <w:rPr>
                      <w:rFonts w:ascii="Cambria" w:hAnsi="Cambria"/>
                    </w:rPr>
                    <w:t xml:space="preserve"> has launched an NHIF </w:t>
                  </w:r>
                  <w:proofErr w:type="spellStart"/>
                  <w:r>
                    <w:rPr>
                      <w:rFonts w:ascii="Cambria" w:hAnsi="Cambria"/>
                    </w:rPr>
                    <w:t>programme</w:t>
                  </w:r>
                  <w:proofErr w:type="spellEnd"/>
                  <w:r>
                    <w:rPr>
                      <w:rFonts w:ascii="Cambria" w:hAnsi="Cambria"/>
                    </w:rPr>
                    <w:t xml:space="preserve"> for more than 500 needy </w:t>
                  </w:r>
                  <w:proofErr w:type="spellStart"/>
                  <w:r>
                    <w:rPr>
                      <w:rFonts w:ascii="Cambria" w:hAnsi="Cambria"/>
                    </w:rPr>
                    <w:t>Kwale</w:t>
                  </w:r>
                  <w:proofErr w:type="spellEnd"/>
                  <w:r>
                    <w:rPr>
                      <w:rFonts w:ascii="Cambria" w:hAnsi="Cambria"/>
                    </w:rPr>
                    <w:t xml:space="preserve"> residents. The </w:t>
                  </w:r>
                  <w:proofErr w:type="spellStart"/>
                  <w:r>
                    <w:rPr>
                      <w:rFonts w:ascii="Cambria" w:hAnsi="Cambria"/>
                    </w:rPr>
                    <w:t>programme</w:t>
                  </w:r>
                  <w:proofErr w:type="spellEnd"/>
                  <w:r>
                    <w:rPr>
                      <w:rFonts w:ascii="Cambria" w:hAnsi="Cambria"/>
                    </w:rPr>
                    <w:t xml:space="preserve"> aims to support the most vulnerable community members on medical bills through the NHIF medical cover. The residents will be assisted in paying the monthly fees of Sh500 by the </w:t>
                  </w:r>
                  <w:proofErr w:type="spellStart"/>
                  <w:r>
                    <w:rPr>
                      <w:rFonts w:ascii="Cambria" w:hAnsi="Cambria"/>
                    </w:rPr>
                    <w:t>Tandaza</w:t>
                  </w:r>
                  <w:proofErr w:type="spellEnd"/>
                  <w:r>
                    <w:rPr>
                      <w:rFonts w:ascii="Cambria" w:hAnsi="Cambria"/>
                    </w:rPr>
                    <w:t xml:space="preserve"> Foundation. Already, the payment has been done to cover the residents for at least two years</w:t>
                  </w:r>
                  <w:r>
                    <w:rPr>
                      <w:rFonts w:ascii="Cambria" w:hAnsi="Cambria"/>
                      <w:b/>
                      <w:bCs/>
                    </w:rPr>
                    <w:t xml:space="preserve">. </w:t>
                  </w:r>
                  <w:hyperlink r:id="rId147"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b/>
                      <w:bCs/>
                    </w:rPr>
                    <w:t xml:space="preserve">Mombasa health workers learnt lessons in </w:t>
                  </w:r>
                  <w:proofErr w:type="spellStart"/>
                  <w:r>
                    <w:rPr>
                      <w:rFonts w:ascii="Cambria" w:hAnsi="Cambria"/>
                      <w:b/>
                      <w:bCs/>
                    </w:rPr>
                    <w:t>Covid</w:t>
                  </w:r>
                  <w:proofErr w:type="spellEnd"/>
                  <w:r>
                    <w:rPr>
                      <w:rFonts w:ascii="Cambria" w:hAnsi="Cambria"/>
                      <w:b/>
                      <w:bCs/>
                    </w:rPr>
                    <w:t xml:space="preserve"> fight, says union:</w:t>
                  </w:r>
                  <w:r>
                    <w:rPr>
                      <w:rFonts w:ascii="Cambria" w:hAnsi="Cambria"/>
                    </w:rPr>
                    <w:t xml:space="preserve"> As Mombasa marks one year since the first case of Covid-19 was reported in the county, health workers remain among the hardest hit in the region. Even as they fought Covid-19, doctors and nurses in Mombasa experienced salary delays, lack of promotions and non-remittance of statutory deductions like NHIF, NSSF and KRA by the government. </w:t>
                  </w:r>
                  <w:hyperlink r:id="rId148" w:history="1">
                    <w:r>
                      <w:rPr>
                        <w:rStyle w:val="Hyperlink"/>
                        <w:rFonts w:ascii="Cambria" w:hAnsi="Cambria"/>
                        <w:b/>
                        <w:bCs/>
                      </w:rPr>
                      <w:t>Read more</w:t>
                    </w:r>
                  </w:hyperlink>
                </w:p>
                <w:p w:rsidR="00373944" w:rsidRDefault="00373944">
                  <w:pPr>
                    <w:jc w:val="both"/>
                  </w:pPr>
                </w:p>
                <w:p w:rsidR="00373944" w:rsidRDefault="00373944">
                  <w:pPr>
                    <w:jc w:val="both"/>
                    <w:rPr>
                      <w:rStyle w:val="Hyperlink"/>
                    </w:rPr>
                  </w:pPr>
                  <w:r>
                    <w:rPr>
                      <w:rFonts w:ascii="Cambria" w:hAnsi="Cambria"/>
                      <w:b/>
                      <w:bCs/>
                    </w:rPr>
                    <w:t>MPs want PS probed over irregular Sh386m payout</w:t>
                  </w:r>
                  <w:r>
                    <w:rPr>
                      <w:rFonts w:ascii="Cambria" w:hAnsi="Cambria"/>
                    </w:rPr>
                    <w:t xml:space="preserve">: MPs have put the National Treasury under pressure to explain how Sh386 million was paid out to consultants without paper work. The Public Accounts Committee is questioning how the Treasury sent the cash to a firm contracted to conduct a feasibility study for the construction of two dams in 2012. Planning department said the payment was made to an insurance company in respect of a claim settled to the consultant against a policy covering risk of nonpayment. </w:t>
                  </w:r>
                  <w:hyperlink r:id="rId149" w:history="1">
                    <w:r>
                      <w:rPr>
                        <w:rStyle w:val="Hyperlink"/>
                        <w:rFonts w:ascii="Cambria" w:hAnsi="Cambria"/>
                        <w:b/>
                        <w:bCs/>
                      </w:rPr>
                      <w:t>Read more</w:t>
                    </w:r>
                  </w:hyperlink>
                </w:p>
                <w:p w:rsidR="00373944" w:rsidRDefault="00373944">
                  <w:pPr>
                    <w:jc w:val="both"/>
                    <w:rPr>
                      <w:rStyle w:val="Hyperlink"/>
                      <w:rFonts w:ascii="Cambria" w:hAnsi="Cambria"/>
                      <w:b/>
                      <w:bCs/>
                    </w:rPr>
                  </w:pPr>
                </w:p>
                <w:p w:rsidR="00373944" w:rsidRDefault="00373944">
                  <w:pPr>
                    <w:jc w:val="both"/>
                  </w:pPr>
                  <w:proofErr w:type="spellStart"/>
                  <w:r>
                    <w:rPr>
                      <w:rFonts w:ascii="Cambria" w:hAnsi="Cambria"/>
                    </w:rPr>
                    <w:t>Icea</w:t>
                  </w:r>
                  <w:proofErr w:type="spellEnd"/>
                  <w:r>
                    <w:rPr>
                      <w:rFonts w:ascii="Cambria" w:hAnsi="Cambria"/>
                    </w:rPr>
                    <w:t xml:space="preserve"> Lion Unit Trust Funds Audited Accounts for the year ended 31st December 2020. </w:t>
                  </w:r>
                  <w:hyperlink r:id="rId150"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Style w:val="Hyperlink"/>
                    </w:rPr>
                  </w:pPr>
                  <w:r>
                    <w:rPr>
                      <w:rFonts w:ascii="Cambria" w:hAnsi="Cambria"/>
                      <w:b/>
                      <w:bCs/>
                    </w:rPr>
                    <w:t>Administration Police Training College campus</w:t>
                  </w:r>
                  <w:r>
                    <w:rPr>
                      <w:rFonts w:ascii="Cambria" w:hAnsi="Cambria"/>
                    </w:rPr>
                    <w:t xml:space="preserve"> commandant </w:t>
                  </w:r>
                  <w:proofErr w:type="spellStart"/>
                  <w:r>
                    <w:rPr>
                      <w:rFonts w:ascii="Cambria" w:hAnsi="Cambria"/>
                    </w:rPr>
                    <w:t>Mosa</w:t>
                  </w:r>
                  <w:proofErr w:type="spellEnd"/>
                  <w:r>
                    <w:rPr>
                      <w:rFonts w:ascii="Cambria" w:hAnsi="Cambria"/>
                    </w:rPr>
                    <w:t xml:space="preserve"> </w:t>
                  </w:r>
                  <w:proofErr w:type="spellStart"/>
                  <w:r>
                    <w:rPr>
                      <w:rFonts w:ascii="Cambria" w:hAnsi="Cambria"/>
                    </w:rPr>
                    <w:t>Kahawa</w:t>
                  </w:r>
                  <w:proofErr w:type="spellEnd"/>
                  <w:r>
                    <w:rPr>
                      <w:rFonts w:ascii="Cambria" w:hAnsi="Cambria"/>
                    </w:rPr>
                    <w:t xml:space="preserve">, Madison sells manager Rosslyn </w:t>
                  </w:r>
                  <w:proofErr w:type="spellStart"/>
                  <w:r>
                    <w:rPr>
                      <w:rFonts w:ascii="Cambria" w:hAnsi="Cambria"/>
                    </w:rPr>
                    <w:t>Wasike</w:t>
                  </w:r>
                  <w:proofErr w:type="spellEnd"/>
                  <w:r>
                    <w:rPr>
                      <w:rFonts w:ascii="Cambria" w:hAnsi="Cambria"/>
                    </w:rPr>
                    <w:t xml:space="preserve"> and other   officials after paying a courtesy call to AP Training College in </w:t>
                  </w:r>
                  <w:proofErr w:type="spellStart"/>
                  <w:r>
                    <w:rPr>
                      <w:rFonts w:ascii="Cambria" w:hAnsi="Cambria"/>
                    </w:rPr>
                    <w:t>Embakasi</w:t>
                  </w:r>
                  <w:proofErr w:type="spellEnd"/>
                  <w:r>
                    <w:rPr>
                      <w:rFonts w:ascii="Cambria" w:hAnsi="Cambria"/>
                    </w:rPr>
                    <w:t xml:space="preserve">. Partnerships between the institutions were discussed. </w:t>
                  </w:r>
                  <w:hyperlink r:id="rId151" w:history="1">
                    <w:r>
                      <w:rPr>
                        <w:rStyle w:val="Hyperlink"/>
                        <w:rFonts w:ascii="Cambria" w:hAnsi="Cambria"/>
                        <w:b/>
                        <w:bCs/>
                      </w:rPr>
                      <w:t>Read more</w:t>
                    </w:r>
                  </w:hyperlink>
                </w:p>
                <w:p w:rsidR="00373944" w:rsidRDefault="00373944">
                  <w:pPr>
                    <w:jc w:val="both"/>
                  </w:pPr>
                </w:p>
                <w:p w:rsidR="00373944" w:rsidRDefault="00373944">
                  <w:pPr>
                    <w:jc w:val="both"/>
                    <w:rPr>
                      <w:rFonts w:ascii="Cambria" w:hAnsi="Cambria"/>
                    </w:rPr>
                  </w:pPr>
                  <w:proofErr w:type="spellStart"/>
                  <w:r>
                    <w:rPr>
                      <w:rFonts w:ascii="Cambria" w:hAnsi="Cambria"/>
                      <w:b/>
                      <w:bCs/>
                    </w:rPr>
                    <w:t>Kiambu</w:t>
                  </w:r>
                  <w:proofErr w:type="spellEnd"/>
                  <w:r>
                    <w:rPr>
                      <w:rFonts w:ascii="Cambria" w:hAnsi="Cambria"/>
                      <w:b/>
                      <w:bCs/>
                    </w:rPr>
                    <w:t xml:space="preserve"> to invest in health to improve services, says </w:t>
                  </w:r>
                  <w:proofErr w:type="spellStart"/>
                  <w:r>
                    <w:rPr>
                      <w:rFonts w:ascii="Cambria" w:hAnsi="Cambria"/>
                      <w:b/>
                      <w:bCs/>
                    </w:rPr>
                    <w:t>Nyoro</w:t>
                  </w:r>
                  <w:proofErr w:type="spellEnd"/>
                  <w:r>
                    <w:rPr>
                      <w:rFonts w:ascii="Cambria" w:hAnsi="Cambria"/>
                      <w:b/>
                      <w:bCs/>
                    </w:rPr>
                    <w:t xml:space="preserve">: </w:t>
                  </w:r>
                  <w:proofErr w:type="spellStart"/>
                  <w:r>
                    <w:rPr>
                      <w:rFonts w:ascii="Cambria" w:hAnsi="Cambria"/>
                    </w:rPr>
                    <w:t>Kiambu</w:t>
                  </w:r>
                  <w:proofErr w:type="spellEnd"/>
                  <w:r>
                    <w:rPr>
                      <w:rFonts w:ascii="Cambria" w:hAnsi="Cambria"/>
                    </w:rPr>
                    <w:t xml:space="preserve"> has started improving hospitals in the county to ensure residents receive better medical attention, Governor James </w:t>
                  </w:r>
                  <w:proofErr w:type="spellStart"/>
                  <w:r>
                    <w:rPr>
                      <w:rFonts w:ascii="Cambria" w:hAnsi="Cambria"/>
                    </w:rPr>
                    <w:t>Nyoro</w:t>
                  </w:r>
                  <w:proofErr w:type="spellEnd"/>
                  <w:r>
                    <w:rPr>
                      <w:rFonts w:ascii="Cambria" w:hAnsi="Cambria"/>
                    </w:rPr>
                    <w:t xml:space="preserve"> has said. In those private hospitals, we use NHIF cards or other insurance, but those who do not have such covers rely on public hospitals since they are cheap, resident Ann Wanjiku said on Saturday. </w:t>
                  </w:r>
                  <w:hyperlink r:id="rId152" w:history="1">
                    <w:r>
                      <w:rPr>
                        <w:rStyle w:val="Hyperlink"/>
                        <w:rFonts w:ascii="Cambria" w:hAnsi="Cambria"/>
                        <w:b/>
                        <w:bCs/>
                      </w:rPr>
                      <w:t>Read more</w:t>
                    </w:r>
                  </w:hyperlink>
                </w:p>
              </w:tc>
            </w:tr>
          </w:tbl>
          <w:tbl>
            <w:tblPr>
              <w:tblpPr w:leftFromText="189" w:rightFromText="189" w:vertAnchor="text"/>
              <w:tblW w:w="11834" w:type="dxa"/>
              <w:tblCellMar>
                <w:left w:w="0" w:type="dxa"/>
                <w:right w:w="0" w:type="dxa"/>
              </w:tblCellMar>
              <w:tblLook w:val="04A0" w:firstRow="1" w:lastRow="0" w:firstColumn="1" w:lastColumn="0" w:noHBand="0" w:noVBand="1"/>
            </w:tblPr>
            <w:tblGrid>
              <w:gridCol w:w="4380"/>
              <w:gridCol w:w="7454"/>
            </w:tblGrid>
            <w:tr w:rsidR="00373944">
              <w:trPr>
                <w:trHeight w:val="81"/>
              </w:trPr>
              <w:tc>
                <w:tcPr>
                  <w:tcW w:w="4380" w:type="dxa"/>
                  <w:tcMar>
                    <w:top w:w="0" w:type="dxa"/>
                    <w:left w:w="108" w:type="dxa"/>
                    <w:bottom w:w="0" w:type="dxa"/>
                    <w:right w:w="108" w:type="dxa"/>
                  </w:tcMar>
                </w:tcPr>
                <w:p w:rsidR="00373944" w:rsidRDefault="00373944">
                  <w:pPr>
                    <w:rPr>
                      <w:rFonts w:ascii="Cambria" w:hAnsi="Cambria"/>
                      <w:shd w:val="clear" w:color="auto" w:fill="00B050"/>
                    </w:rPr>
                  </w:pPr>
                </w:p>
              </w:tc>
              <w:tc>
                <w:tcPr>
                  <w:tcW w:w="7454" w:type="dxa"/>
                  <w:shd w:val="clear" w:color="auto" w:fill="FFFFFF"/>
                  <w:tcMar>
                    <w:top w:w="0" w:type="dxa"/>
                    <w:left w:w="108" w:type="dxa"/>
                    <w:bottom w:w="0" w:type="dxa"/>
                    <w:right w:w="108" w:type="dxa"/>
                  </w:tcMar>
                </w:tcPr>
                <w:p w:rsidR="00373944" w:rsidRDefault="00373944">
                  <w:pPr>
                    <w:shd w:val="clear" w:color="auto" w:fill="FFFFFF"/>
                    <w:jc w:val="both"/>
                    <w:rPr>
                      <w:rFonts w:ascii="Cambria" w:hAnsi="Cambria"/>
                      <w:b/>
                      <w:bCs/>
                      <w:color w:val="0563C1"/>
                      <w:u w:val="single"/>
                      <w:shd w:val="clear" w:color="auto" w:fill="FFFFFF"/>
                    </w:rPr>
                  </w:pPr>
                </w:p>
              </w:tc>
            </w:tr>
          </w:tbl>
          <w:p w:rsidR="00373944" w:rsidRDefault="00373944">
            <w:pPr>
              <w:shd w:val="clear" w:color="auto" w:fill="00B050"/>
              <w:rPr>
                <w:rFonts w:ascii="Cambria" w:hAnsi="Cambria"/>
                <w:b/>
                <w:bCs/>
                <w:shd w:val="clear" w:color="auto" w:fill="00B050"/>
              </w:rPr>
            </w:pPr>
            <w:r>
              <w:rPr>
                <w:rFonts w:ascii="Cambria" w:hAnsi="Cambria"/>
                <w:b/>
                <w:bCs/>
                <w:shd w:val="clear" w:color="auto" w:fill="00B050"/>
              </w:rPr>
              <w:t>People Daily</w:t>
            </w:r>
          </w:p>
          <w:tbl>
            <w:tblPr>
              <w:tblW w:w="11420" w:type="dxa"/>
              <w:tblCellMar>
                <w:left w:w="0" w:type="dxa"/>
                <w:right w:w="0" w:type="dxa"/>
              </w:tblCellMar>
              <w:tblLook w:val="04A0" w:firstRow="1" w:lastRow="0" w:firstColumn="1" w:lastColumn="0" w:noHBand="0" w:noVBand="1"/>
            </w:tblPr>
            <w:tblGrid>
              <w:gridCol w:w="4386"/>
              <w:gridCol w:w="7034"/>
            </w:tblGrid>
            <w:tr w:rsidR="00373944">
              <w:trPr>
                <w:trHeight w:val="3555"/>
              </w:trPr>
              <w:tc>
                <w:tcPr>
                  <w:tcW w:w="4380" w:type="dxa"/>
                  <w:tcMar>
                    <w:top w:w="0" w:type="dxa"/>
                    <w:left w:w="108" w:type="dxa"/>
                    <w:bottom w:w="0" w:type="dxa"/>
                    <w:right w:w="108" w:type="dxa"/>
                  </w:tcMar>
                  <w:hideMark/>
                </w:tcPr>
                <w:p w:rsidR="00373944" w:rsidRDefault="00373944">
                  <w:pPr>
                    <w:rPr>
                      <w:rFonts w:ascii="Cambria" w:hAnsi="Cambria"/>
                    </w:rPr>
                  </w:pPr>
                  <w:r>
                    <w:rPr>
                      <w:rFonts w:ascii="Cambria" w:hAnsi="Cambria"/>
                      <w:noProof/>
                    </w:rPr>
                    <w:lastRenderedPageBreak/>
                    <w:drawing>
                      <wp:inline distT="0" distB="0" distL="0" distR="0">
                        <wp:extent cx="2647950" cy="2181225"/>
                        <wp:effectExtent l="0" t="0" r="0" b="9525"/>
                        <wp:docPr id="2" name="Picture 2" descr="cid:image072.jpg@01D72ACB.0174F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72.jpg@01D72ACB.0174F9D0"/>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2647950" cy="2181225"/>
                                </a:xfrm>
                                <a:prstGeom prst="rect">
                                  <a:avLst/>
                                </a:prstGeom>
                                <a:noFill/>
                                <a:ln>
                                  <a:noFill/>
                                </a:ln>
                              </pic:spPr>
                            </pic:pic>
                          </a:graphicData>
                        </a:graphic>
                      </wp:inline>
                    </w:drawing>
                  </w:r>
                </w:p>
              </w:tc>
              <w:tc>
                <w:tcPr>
                  <w:tcW w:w="7040" w:type="dxa"/>
                  <w:tcMar>
                    <w:top w:w="0" w:type="dxa"/>
                    <w:left w:w="108" w:type="dxa"/>
                    <w:bottom w:w="0" w:type="dxa"/>
                    <w:right w:w="108" w:type="dxa"/>
                  </w:tcMar>
                </w:tcPr>
                <w:p w:rsidR="00373944" w:rsidRDefault="00373944">
                  <w:pPr>
                    <w:jc w:val="both"/>
                    <w:rPr>
                      <w:rFonts w:ascii="Cambria" w:hAnsi="Cambria"/>
                      <w:b/>
                      <w:bCs/>
                    </w:rPr>
                  </w:pPr>
                  <w:r>
                    <w:rPr>
                      <w:rFonts w:ascii="Cambria" w:hAnsi="Cambria"/>
                      <w:b/>
                      <w:bCs/>
                    </w:rPr>
                    <w:t xml:space="preserve">Devolved units appeal for more </w:t>
                  </w:r>
                  <w:proofErr w:type="spellStart"/>
                  <w:r>
                    <w:rPr>
                      <w:rFonts w:ascii="Cambria" w:hAnsi="Cambria"/>
                      <w:b/>
                      <w:bCs/>
                    </w:rPr>
                    <w:t>covid</w:t>
                  </w:r>
                  <w:proofErr w:type="spellEnd"/>
                  <w:r>
                    <w:rPr>
                      <w:rFonts w:ascii="Cambria" w:hAnsi="Cambria"/>
                      <w:b/>
                      <w:bCs/>
                    </w:rPr>
                    <w:t xml:space="preserve"> -19 jabs</w:t>
                  </w:r>
                  <w:r>
                    <w:rPr>
                      <w:rFonts w:ascii="Cambria" w:hAnsi="Cambria"/>
                    </w:rPr>
                    <w:t xml:space="preserve">: County governments are appealing to the national government to fast track the release of more Covid-19 vaccines to tackle the rising demand for the jab in their respective jurisdiction. Health Executive </w:t>
                  </w:r>
                  <w:proofErr w:type="spellStart"/>
                  <w:r>
                    <w:rPr>
                      <w:rFonts w:ascii="Cambria" w:hAnsi="Cambria"/>
                    </w:rPr>
                    <w:t>Dr</w:t>
                  </w:r>
                  <w:proofErr w:type="spellEnd"/>
                  <w:r>
                    <w:rPr>
                      <w:rFonts w:ascii="Cambria" w:hAnsi="Cambria"/>
                    </w:rPr>
                    <w:t xml:space="preserve"> Anne </w:t>
                  </w:r>
                  <w:proofErr w:type="spellStart"/>
                  <w:r>
                    <w:rPr>
                      <w:rFonts w:ascii="Cambria" w:hAnsi="Cambria"/>
                    </w:rPr>
                    <w:t>Gathoni</w:t>
                  </w:r>
                  <w:proofErr w:type="spellEnd"/>
                  <w:r>
                    <w:rPr>
                      <w:rFonts w:ascii="Cambria" w:hAnsi="Cambria"/>
                    </w:rPr>
                    <w:t xml:space="preserve"> says the county government remains committed to taking care of all residents through its Universal Health Care </w:t>
                  </w:r>
                  <w:proofErr w:type="spellStart"/>
                  <w:r>
                    <w:rPr>
                      <w:rFonts w:ascii="Cambria" w:hAnsi="Cambria"/>
                    </w:rPr>
                    <w:t>Programme</w:t>
                  </w:r>
                  <w:proofErr w:type="spellEnd"/>
                  <w:r>
                    <w:rPr>
                      <w:rFonts w:ascii="Cambria" w:hAnsi="Cambria"/>
                    </w:rPr>
                    <w:t xml:space="preserve"> throughout the pandemic, with at least 20,000 households covered through the National Hospital Insurance Fund. </w:t>
                  </w:r>
                  <w:hyperlink r:id="rId155" w:history="1">
                    <w:r>
                      <w:rPr>
                        <w:rStyle w:val="Hyperlink"/>
                        <w:rFonts w:ascii="Cambria" w:hAnsi="Cambria"/>
                        <w:b/>
                        <w:bCs/>
                      </w:rPr>
                      <w:t>Read more</w:t>
                    </w:r>
                  </w:hyperlink>
                </w:p>
                <w:p w:rsidR="00373944" w:rsidRDefault="00373944">
                  <w:pPr>
                    <w:jc w:val="both"/>
                    <w:rPr>
                      <w:rFonts w:ascii="Cambria" w:hAnsi="Cambria"/>
                    </w:rPr>
                  </w:pPr>
                </w:p>
                <w:p w:rsidR="00373944" w:rsidRDefault="00373944">
                  <w:pPr>
                    <w:jc w:val="both"/>
                    <w:rPr>
                      <w:rFonts w:ascii="Cambria" w:hAnsi="Cambria"/>
                      <w:b/>
                      <w:bCs/>
                    </w:rPr>
                  </w:pPr>
                  <w:r>
                    <w:rPr>
                      <w:rFonts w:ascii="Cambria" w:hAnsi="Cambria"/>
                      <w:b/>
                      <w:bCs/>
                    </w:rPr>
                    <w:t>AAR prepare to wind up Tanzania Operation on financial difficulties:</w:t>
                  </w:r>
                  <w:r>
                    <w:rPr>
                      <w:rFonts w:ascii="Cambria" w:hAnsi="Cambria"/>
                    </w:rPr>
                    <w:t xml:space="preserve"> Local healthcare insurer, AAR, has begun the process of winding up its operations in Tanzania, citing financial difficulties. This comes even as AAR Kenya’s profit t for 2020 declined by over half compared to the previous year due to effects of Covid-19 and other challenges. </w:t>
                  </w:r>
                  <w:hyperlink r:id="rId156"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rPr>
                      <w:rFonts w:ascii="Cambria" w:hAnsi="Cambria"/>
                    </w:rPr>
                  </w:pPr>
                  <w:r>
                    <w:rPr>
                      <w:rFonts w:ascii="Cambria" w:hAnsi="Cambria"/>
                      <w:b/>
                      <w:bCs/>
                    </w:rPr>
                    <w:t xml:space="preserve">Curfew: IRA assures on motor insurance covers: </w:t>
                  </w:r>
                  <w:r>
                    <w:rPr>
                      <w:rFonts w:ascii="Cambria" w:hAnsi="Cambria"/>
                    </w:rPr>
                    <w:t xml:space="preserve">Association of Kenya Insurers (AKI) and Insurance Regulatory Authority (IRA) have distanced themselves from the controversial statement on motor vehicle insurance coverage for motorists driving within curfew hours. Association of Kenya Professional Insurance Agents (AKPIA) which comprises insurance companies, agencies and brokers, had threatened to halt claim settlements out of incidences occurring between 8pm and 4am, the hours, the government has barred movement under ongoing Covid-19 restrictions. </w:t>
                  </w:r>
                  <w:hyperlink r:id="rId157"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 xml:space="preserve">Poisons board sets tough rules for </w:t>
                  </w:r>
                  <w:proofErr w:type="spellStart"/>
                  <w:r>
                    <w:rPr>
                      <w:rFonts w:ascii="Cambria" w:hAnsi="Cambria"/>
                      <w:b/>
                      <w:bCs/>
                    </w:rPr>
                    <w:t>Covid</w:t>
                  </w:r>
                  <w:proofErr w:type="spellEnd"/>
                  <w:r>
                    <w:rPr>
                      <w:rFonts w:ascii="Cambria" w:hAnsi="Cambria"/>
                      <w:b/>
                      <w:bCs/>
                    </w:rPr>
                    <w:t xml:space="preserve"> jab importers, distributors: </w:t>
                  </w:r>
                  <w:r>
                    <w:rPr>
                      <w:rFonts w:ascii="Cambria" w:hAnsi="Cambria"/>
                    </w:rPr>
                    <w:t xml:space="preserve">Manufacturers and dealers hoping to make a kill from importation and distribution of Covid-19 vaccines will take full responsibility should a beneficiary die or develop complications after being administered which their respective products. This is part of the stringent requirements developed by the government, through the Pharmacy and Poisons Board to guide the private sector in the deployment of Covid-19 vaccine, including importation and distribution of the jab. The “authorized importer” whose list include local technical representative and authorized distributors of the product, will also be required to have a cover of a prescribed amount from a reputable insurance company to </w:t>
                  </w:r>
                  <w:r>
                    <w:rPr>
                      <w:rFonts w:ascii="Cambria" w:hAnsi="Cambria"/>
                    </w:rPr>
                    <w:lastRenderedPageBreak/>
                    <w:t xml:space="preserve">ensure compensation in the event of liability attaches as a result of the vaccine. </w:t>
                  </w:r>
                  <w:hyperlink r:id="rId158"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rPr>
                      <w:rFonts w:ascii="Cambria" w:hAnsi="Cambria"/>
                      <w:b/>
                      <w:bCs/>
                    </w:rPr>
                  </w:pPr>
                  <w:r>
                    <w:rPr>
                      <w:rFonts w:ascii="Cambria" w:hAnsi="Cambria"/>
                      <w:b/>
                      <w:bCs/>
                    </w:rPr>
                    <w:t>KPA downplays impact of Suez Canal blockage as global reinsurers stare at losses:</w:t>
                  </w:r>
                  <w:r>
                    <w:rPr>
                      <w:rFonts w:ascii="Cambria" w:hAnsi="Cambria"/>
                    </w:rPr>
                    <w:t xml:space="preserve"> Kenya Ports Authority (KPA) has warned that while it is prepared to deal with the aftermath of the Suez Canal blockage crisis, refrigerated avocados headed to Europe and America could experience </w:t>
                  </w:r>
                  <w:r>
                    <w:rPr>
                      <w:rFonts w:ascii="Cambria" w:hAnsi="Cambria"/>
                    </w:rPr>
                    <w:br/>
                    <w:t xml:space="preserve">slight delays. The fresh produce is currently the main export commodity to Europe. It will reduce global reinsurers’ earnings but should not materially affect their credit profiles, while prices for marine reinsurance will rise further as a consequence of the container ship Ever Given, grounding in the canal. The giant container ship that blocked the Suez Canal for almost a week was fully floated on Monday and traffic in the waterway resumed. </w:t>
                  </w:r>
                  <w:hyperlink r:id="rId159"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Curfew: IRA assures on motor insurance cover:</w:t>
                  </w:r>
                  <w:r>
                    <w:rPr>
                      <w:rFonts w:ascii="Cambria" w:hAnsi="Cambria"/>
                    </w:rPr>
                    <w:t xml:space="preserve"> Association of Kenya Insurers (AKI) and Insurance Regulatory Authority (IRA) have distanced themselves from the controversial statement on motor vehicle insurance coverage for motorists driving within curfew hours. </w:t>
                  </w:r>
                  <w:hyperlink r:id="rId160"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rPr>
                    <w:t xml:space="preserve">Uhuru gives the nod to new business laws: </w:t>
                  </w:r>
                  <w:r>
                    <w:rPr>
                      <w:rFonts w:ascii="Cambria" w:hAnsi="Cambria"/>
                    </w:rPr>
                    <w:t xml:space="preserve">President Uhuru Kenyatta yesterday signed into law, the Business Laws (Amendment) Bill of 2021 that changes several statutes to facilitate ease of doing business in the country. The Law of Contract Act (Cap. 23), The Industrial Training Act (Cap. 237), The Stamp Duty Act (Cap. 480), and The National Hospital Insurance Fund Act, 1998 are among the statutes amended by the new law. </w:t>
                  </w:r>
                  <w:hyperlink r:id="rId161" w:history="1">
                    <w:r>
                      <w:rPr>
                        <w:rStyle w:val="Hyperlink"/>
                        <w:rFonts w:ascii="Cambria" w:hAnsi="Cambria"/>
                        <w:b/>
                        <w:bCs/>
                      </w:rPr>
                      <w:t>Read more</w:t>
                    </w:r>
                  </w:hyperlink>
                </w:p>
                <w:p w:rsidR="00373944" w:rsidRDefault="00373944">
                  <w:pPr>
                    <w:jc w:val="both"/>
                    <w:rPr>
                      <w:rFonts w:ascii="Cambria" w:hAnsi="Cambria"/>
                      <w:b/>
                      <w:bCs/>
                    </w:rPr>
                  </w:pPr>
                </w:p>
                <w:p w:rsidR="00373944" w:rsidRDefault="00373944">
                  <w:pPr>
                    <w:jc w:val="both"/>
                    <w:rPr>
                      <w:rFonts w:ascii="Cambria" w:hAnsi="Cambria"/>
                    </w:rPr>
                  </w:pPr>
                  <w:r>
                    <w:rPr>
                      <w:rFonts w:ascii="Cambria" w:hAnsi="Cambria"/>
                      <w:b/>
                      <w:bCs/>
                    </w:rPr>
                    <w:t>Public officers get improved insurance scheme after NHIF law reviewed</w:t>
                  </w:r>
                  <w:r>
                    <w:rPr>
                      <w:rFonts w:ascii="Cambria" w:hAnsi="Cambria"/>
                    </w:rPr>
                    <w:t xml:space="preserve">:  Civil servants, disciplined forces and county government staff are among a group of public officers scheduled to benefit from a revised group insurance scheme by the government. The move follows the revocation of several clauses of the National Hospital Insurance Fund (NHIF) Act to consolidate all medical insurance covers for the public officers under the State-funded insurer. In essence, the parastatal is now in direct competition with private entities such as </w:t>
                  </w:r>
                  <w:proofErr w:type="spellStart"/>
                  <w:r>
                    <w:rPr>
                      <w:rFonts w:ascii="Cambria" w:hAnsi="Cambria"/>
                    </w:rPr>
                    <w:t>Britam</w:t>
                  </w:r>
                  <w:proofErr w:type="spellEnd"/>
                  <w:r>
                    <w:rPr>
                      <w:rFonts w:ascii="Cambria" w:hAnsi="Cambria"/>
                    </w:rPr>
                    <w:t xml:space="preserve">, CIC and UAP, </w:t>
                  </w:r>
                  <w:r>
                    <w:rPr>
                      <w:rFonts w:ascii="Cambria" w:hAnsi="Cambria"/>
                    </w:rPr>
                    <w:lastRenderedPageBreak/>
                    <w:t xml:space="preserve">among others, to offer group insurance covers. Treasury Cabinet Secretary </w:t>
                  </w:r>
                  <w:proofErr w:type="spellStart"/>
                  <w:r>
                    <w:rPr>
                      <w:rFonts w:ascii="Cambria" w:hAnsi="Cambria"/>
                    </w:rPr>
                    <w:t>Ukur</w:t>
                  </w:r>
                  <w:proofErr w:type="spellEnd"/>
                  <w:r>
                    <w:rPr>
                      <w:rFonts w:ascii="Cambria" w:hAnsi="Cambria"/>
                    </w:rPr>
                    <w:t xml:space="preserve"> </w:t>
                  </w:r>
                  <w:proofErr w:type="spellStart"/>
                  <w:r>
                    <w:rPr>
                      <w:rFonts w:ascii="Cambria" w:hAnsi="Cambria"/>
                    </w:rPr>
                    <w:t>Yatani</w:t>
                  </w:r>
                  <w:proofErr w:type="spellEnd"/>
                  <w:r>
                    <w:rPr>
                      <w:rFonts w:ascii="Cambria" w:hAnsi="Cambria"/>
                    </w:rPr>
                    <w:t xml:space="preserve"> (pictured), in a gazette notice dated March 25, 2021, also exempted NHIF for the purpose of offering enhanced medical, group life and last expense cover civil servants, National Police Service, Kenya Prison Service, county governments, county assemblies and constitutional commissions. </w:t>
                  </w:r>
                  <w:hyperlink r:id="rId162" w:history="1">
                    <w:r>
                      <w:rPr>
                        <w:rStyle w:val="Hyperlink"/>
                        <w:rFonts w:ascii="Cambria" w:hAnsi="Cambria"/>
                        <w:b/>
                        <w:bCs/>
                      </w:rPr>
                      <w:t>Read more</w:t>
                    </w:r>
                  </w:hyperlink>
                </w:p>
              </w:tc>
            </w:tr>
          </w:tbl>
          <w:p w:rsidR="00373944" w:rsidRDefault="00373944">
            <w:pPr>
              <w:shd w:val="clear" w:color="auto" w:fill="F4B083"/>
              <w:rPr>
                <w:rFonts w:ascii="Cambria" w:hAnsi="Cambria"/>
                <w:b/>
                <w:bCs/>
              </w:rPr>
            </w:pPr>
            <w:proofErr w:type="spellStart"/>
            <w:r>
              <w:rPr>
                <w:rFonts w:ascii="Cambria" w:hAnsi="Cambria"/>
                <w:b/>
                <w:bCs/>
              </w:rPr>
              <w:lastRenderedPageBreak/>
              <w:t>Taifa</w:t>
            </w:r>
            <w:proofErr w:type="spellEnd"/>
            <w:r>
              <w:rPr>
                <w:rFonts w:ascii="Cambria" w:hAnsi="Cambria"/>
                <w:b/>
                <w:bCs/>
              </w:rPr>
              <w:t xml:space="preserve"> Leo</w:t>
            </w:r>
          </w:p>
          <w:tbl>
            <w:tblPr>
              <w:tblW w:w="11420" w:type="dxa"/>
              <w:tblCellMar>
                <w:left w:w="0" w:type="dxa"/>
                <w:right w:w="0" w:type="dxa"/>
              </w:tblCellMar>
              <w:tblLook w:val="04A0" w:firstRow="1" w:lastRow="0" w:firstColumn="1" w:lastColumn="0" w:noHBand="0" w:noVBand="1"/>
            </w:tblPr>
            <w:tblGrid>
              <w:gridCol w:w="4386"/>
              <w:gridCol w:w="7034"/>
            </w:tblGrid>
            <w:tr w:rsidR="00373944">
              <w:trPr>
                <w:trHeight w:val="2697"/>
              </w:trPr>
              <w:tc>
                <w:tcPr>
                  <w:tcW w:w="4380" w:type="dxa"/>
                  <w:tcMar>
                    <w:top w:w="0" w:type="dxa"/>
                    <w:left w:w="108" w:type="dxa"/>
                    <w:bottom w:w="0" w:type="dxa"/>
                    <w:right w:w="108" w:type="dxa"/>
                  </w:tcMar>
                  <w:hideMark/>
                </w:tcPr>
                <w:p w:rsidR="00373944" w:rsidRDefault="00373944">
                  <w:pPr>
                    <w:rPr>
                      <w:rFonts w:ascii="Cambria" w:hAnsi="Cambria"/>
                    </w:rPr>
                  </w:pPr>
                  <w:r>
                    <w:rPr>
                      <w:rFonts w:ascii="Cambria" w:hAnsi="Cambria"/>
                      <w:noProof/>
                    </w:rPr>
                    <w:drawing>
                      <wp:inline distT="0" distB="0" distL="0" distR="0">
                        <wp:extent cx="2647950" cy="2571750"/>
                        <wp:effectExtent l="0" t="0" r="0" b="0"/>
                        <wp:docPr id="1" name="Picture 1" descr="cid:image075.jpg@01D72ACB.0174F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75.jpg@01D72ACB.0174F9D0"/>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2647950" cy="2571750"/>
                                </a:xfrm>
                                <a:prstGeom prst="rect">
                                  <a:avLst/>
                                </a:prstGeom>
                                <a:noFill/>
                                <a:ln>
                                  <a:noFill/>
                                </a:ln>
                              </pic:spPr>
                            </pic:pic>
                          </a:graphicData>
                        </a:graphic>
                      </wp:inline>
                    </w:drawing>
                  </w:r>
                </w:p>
              </w:tc>
              <w:tc>
                <w:tcPr>
                  <w:tcW w:w="7040" w:type="dxa"/>
                  <w:tcMar>
                    <w:top w:w="0" w:type="dxa"/>
                    <w:left w:w="108" w:type="dxa"/>
                    <w:bottom w:w="0" w:type="dxa"/>
                    <w:right w:w="108" w:type="dxa"/>
                  </w:tcMar>
                </w:tcPr>
                <w:p w:rsidR="00373944" w:rsidRDefault="00373944">
                  <w:pPr>
                    <w:jc w:val="both"/>
                    <w:rPr>
                      <w:rFonts w:ascii="Cambria" w:hAnsi="Cambria"/>
                    </w:rPr>
                  </w:pPr>
                  <w:proofErr w:type="spellStart"/>
                  <w:r>
                    <w:rPr>
                      <w:rFonts w:ascii="Cambria" w:hAnsi="Cambria"/>
                      <w:b/>
                      <w:bCs/>
                    </w:rPr>
                    <w:t>Hatua</w:t>
                  </w:r>
                  <w:proofErr w:type="spellEnd"/>
                  <w:r>
                    <w:rPr>
                      <w:rFonts w:ascii="Cambria" w:hAnsi="Cambria"/>
                      <w:b/>
                      <w:bCs/>
                    </w:rPr>
                    <w:t xml:space="preserve"> </w:t>
                  </w:r>
                  <w:proofErr w:type="spellStart"/>
                  <w:r>
                    <w:rPr>
                      <w:rFonts w:ascii="Cambria" w:hAnsi="Cambria"/>
                      <w:b/>
                      <w:bCs/>
                    </w:rPr>
                    <w:t>kuhusu</w:t>
                  </w:r>
                  <w:proofErr w:type="spellEnd"/>
                  <w:r>
                    <w:rPr>
                      <w:rFonts w:ascii="Cambria" w:hAnsi="Cambria"/>
                      <w:b/>
                      <w:bCs/>
                    </w:rPr>
                    <w:t xml:space="preserve"> </w:t>
                  </w:r>
                  <w:proofErr w:type="spellStart"/>
                  <w:r>
                    <w:rPr>
                      <w:rFonts w:ascii="Cambria" w:hAnsi="Cambria"/>
                      <w:b/>
                      <w:bCs/>
                    </w:rPr>
                    <w:t>malipo</w:t>
                  </w:r>
                  <w:proofErr w:type="spellEnd"/>
                  <w:r>
                    <w:rPr>
                      <w:rFonts w:ascii="Cambria" w:hAnsi="Cambria"/>
                      <w:b/>
                      <w:bCs/>
                    </w:rPr>
                    <w:t xml:space="preserve"> </w:t>
                  </w:r>
                  <w:proofErr w:type="spellStart"/>
                  <w:r>
                    <w:rPr>
                      <w:rFonts w:ascii="Cambria" w:hAnsi="Cambria"/>
                      <w:b/>
                      <w:bCs/>
                    </w:rPr>
                    <w:t>ya</w:t>
                  </w:r>
                  <w:proofErr w:type="spellEnd"/>
                  <w:r>
                    <w:rPr>
                      <w:rFonts w:ascii="Cambria" w:hAnsi="Cambria"/>
                      <w:b/>
                      <w:bCs/>
                    </w:rPr>
                    <w:t xml:space="preserve"> NHIF </w:t>
                  </w:r>
                  <w:proofErr w:type="spellStart"/>
                  <w:r>
                    <w:rPr>
                      <w:rFonts w:ascii="Cambria" w:hAnsi="Cambria"/>
                      <w:b/>
                      <w:bCs/>
                    </w:rPr>
                    <w:t>itafaa</w:t>
                  </w:r>
                  <w:proofErr w:type="spellEnd"/>
                  <w:r>
                    <w:rPr>
                      <w:rFonts w:ascii="Cambria" w:hAnsi="Cambria"/>
                      <w:b/>
                      <w:bCs/>
                    </w:rPr>
                    <w:t xml:space="preserve"> </w:t>
                  </w:r>
                  <w:proofErr w:type="spellStart"/>
                  <w:r>
                    <w:rPr>
                      <w:rFonts w:ascii="Cambria" w:hAnsi="Cambria"/>
                      <w:b/>
                      <w:bCs/>
                    </w:rPr>
                    <w:t>wakenya</w:t>
                  </w:r>
                  <w:proofErr w:type="spellEnd"/>
                  <w:r>
                    <w:rPr>
                      <w:rFonts w:ascii="Cambria" w:hAnsi="Cambria"/>
                      <w:b/>
                      <w:bCs/>
                    </w:rPr>
                    <w:t xml:space="preserve"> </w:t>
                  </w:r>
                  <w:proofErr w:type="spellStart"/>
                  <w:r>
                    <w:rPr>
                      <w:rFonts w:ascii="Cambria" w:hAnsi="Cambria"/>
                      <w:b/>
                      <w:bCs/>
                    </w:rPr>
                    <w:t>wengi</w:t>
                  </w:r>
                  <w:proofErr w:type="spellEnd"/>
                  <w:r>
                    <w:rPr>
                      <w:rFonts w:ascii="Cambria" w:hAnsi="Cambria"/>
                      <w:b/>
                      <w:bCs/>
                    </w:rPr>
                    <w:t xml:space="preserve">: </w:t>
                  </w:r>
                  <w:r>
                    <w:rPr>
                      <w:rFonts w:ascii="Cambria" w:hAnsi="Cambria"/>
                    </w:rPr>
                    <w:t xml:space="preserve">Announcement by the government that each family is supposed to pay </w:t>
                  </w:r>
                  <w:proofErr w:type="spellStart"/>
                  <w:r>
                    <w:rPr>
                      <w:rFonts w:ascii="Cambria" w:hAnsi="Cambria"/>
                    </w:rPr>
                    <w:t>Ksh</w:t>
                  </w:r>
                  <w:proofErr w:type="spellEnd"/>
                  <w:r>
                    <w:rPr>
                      <w:rFonts w:ascii="Cambria" w:hAnsi="Cambria"/>
                    </w:rPr>
                    <w:t xml:space="preserve"> 500 as a medical insurance cover to the NHIF is a good idea because most of the families in rural areas struggle with payment for medical treatment. </w:t>
                  </w:r>
                </w:p>
                <w:p w:rsidR="00373944" w:rsidRDefault="00373944">
                  <w:pPr>
                    <w:jc w:val="both"/>
                    <w:rPr>
                      <w:rStyle w:val="Hyperlink"/>
                      <w:b/>
                      <w:bCs/>
                    </w:rPr>
                  </w:pPr>
                  <w:hyperlink r:id="rId165" w:history="1">
                    <w:r>
                      <w:rPr>
                        <w:rStyle w:val="Hyperlink"/>
                        <w:rFonts w:ascii="Cambria" w:hAnsi="Cambria"/>
                        <w:b/>
                        <w:bCs/>
                      </w:rPr>
                      <w:t>Read more</w:t>
                    </w:r>
                  </w:hyperlink>
                </w:p>
                <w:p w:rsidR="00373944" w:rsidRDefault="00373944">
                  <w:pPr>
                    <w:jc w:val="both"/>
                    <w:rPr>
                      <w:rStyle w:val="Hyperlink"/>
                      <w:rFonts w:ascii="Cambria" w:hAnsi="Cambria"/>
                      <w:b/>
                      <w:bCs/>
                    </w:rPr>
                  </w:pPr>
                </w:p>
                <w:p w:rsidR="00373944" w:rsidRDefault="00373944">
                  <w:pPr>
                    <w:jc w:val="both"/>
                  </w:pPr>
                  <w:proofErr w:type="spellStart"/>
                  <w:r>
                    <w:rPr>
                      <w:rFonts w:ascii="Cambria" w:hAnsi="Cambria"/>
                      <w:b/>
                      <w:bCs/>
                    </w:rPr>
                    <w:t>Shirika</w:t>
                  </w:r>
                  <w:proofErr w:type="spellEnd"/>
                  <w:r>
                    <w:rPr>
                      <w:rFonts w:ascii="Cambria" w:hAnsi="Cambria"/>
                      <w:b/>
                      <w:bCs/>
                    </w:rPr>
                    <w:t xml:space="preserve"> </w:t>
                  </w:r>
                  <w:proofErr w:type="spellStart"/>
                  <w:r>
                    <w:rPr>
                      <w:rFonts w:ascii="Cambria" w:hAnsi="Cambria"/>
                      <w:b/>
                      <w:bCs/>
                    </w:rPr>
                    <w:t>kuwapa</w:t>
                  </w:r>
                  <w:proofErr w:type="spellEnd"/>
                  <w:r>
                    <w:rPr>
                      <w:rFonts w:ascii="Cambria" w:hAnsi="Cambria"/>
                      <w:b/>
                      <w:bCs/>
                    </w:rPr>
                    <w:t xml:space="preserve"> </w:t>
                  </w:r>
                  <w:proofErr w:type="spellStart"/>
                  <w:r>
                    <w:rPr>
                      <w:rFonts w:ascii="Cambria" w:hAnsi="Cambria"/>
                      <w:b/>
                      <w:bCs/>
                    </w:rPr>
                    <w:t>wakulima</w:t>
                  </w:r>
                  <w:proofErr w:type="spellEnd"/>
                  <w:r>
                    <w:rPr>
                      <w:rFonts w:ascii="Cambria" w:hAnsi="Cambria"/>
                      <w:b/>
                      <w:bCs/>
                    </w:rPr>
                    <w:t xml:space="preserve"> </w:t>
                  </w:r>
                  <w:proofErr w:type="spellStart"/>
                  <w:r>
                    <w:rPr>
                      <w:rFonts w:ascii="Cambria" w:hAnsi="Cambria"/>
                      <w:b/>
                      <w:bCs/>
                    </w:rPr>
                    <w:t>bima</w:t>
                  </w:r>
                  <w:proofErr w:type="spellEnd"/>
                  <w:r>
                    <w:rPr>
                      <w:rFonts w:ascii="Cambria" w:hAnsi="Cambria"/>
                      <w:b/>
                      <w:bCs/>
                    </w:rPr>
                    <w:t xml:space="preserve"> </w:t>
                  </w:r>
                  <w:proofErr w:type="spellStart"/>
                  <w:r>
                    <w:rPr>
                      <w:rFonts w:ascii="Cambria" w:hAnsi="Cambria"/>
                      <w:b/>
                      <w:bCs/>
                    </w:rPr>
                    <w:t>ya</w:t>
                  </w:r>
                  <w:proofErr w:type="spellEnd"/>
                  <w:r>
                    <w:rPr>
                      <w:rFonts w:ascii="Cambria" w:hAnsi="Cambria"/>
                      <w:b/>
                      <w:bCs/>
                    </w:rPr>
                    <w:t xml:space="preserve"> </w:t>
                  </w:r>
                  <w:proofErr w:type="spellStart"/>
                  <w:r>
                    <w:rPr>
                      <w:rFonts w:ascii="Cambria" w:hAnsi="Cambria"/>
                      <w:b/>
                      <w:bCs/>
                    </w:rPr>
                    <w:t>mifugo</w:t>
                  </w:r>
                  <w:proofErr w:type="spellEnd"/>
                  <w:r>
                    <w:rPr>
                      <w:rFonts w:ascii="Cambria" w:hAnsi="Cambria"/>
                      <w:b/>
                      <w:bCs/>
                    </w:rPr>
                    <w:t xml:space="preserve"> </w:t>
                  </w:r>
                  <w:proofErr w:type="spellStart"/>
                  <w:r>
                    <w:rPr>
                      <w:rFonts w:ascii="Cambria" w:hAnsi="Cambria"/>
                      <w:b/>
                      <w:bCs/>
                    </w:rPr>
                    <w:t>na</w:t>
                  </w:r>
                  <w:proofErr w:type="spellEnd"/>
                  <w:r>
                    <w:rPr>
                      <w:rFonts w:ascii="Cambria" w:hAnsi="Cambria"/>
                      <w:b/>
                      <w:bCs/>
                    </w:rPr>
                    <w:t xml:space="preserve"> </w:t>
                  </w:r>
                  <w:proofErr w:type="spellStart"/>
                  <w:r>
                    <w:rPr>
                      <w:rFonts w:ascii="Cambria" w:hAnsi="Cambria"/>
                      <w:b/>
                      <w:bCs/>
                    </w:rPr>
                    <w:t>bidhaa</w:t>
                  </w:r>
                  <w:proofErr w:type="spellEnd"/>
                  <w:r>
                    <w:rPr>
                      <w:rFonts w:ascii="Cambria" w:hAnsi="Cambria"/>
                      <w:b/>
                      <w:bCs/>
                    </w:rPr>
                    <w:t xml:space="preserve"> </w:t>
                  </w:r>
                  <w:proofErr w:type="spellStart"/>
                  <w:r>
                    <w:rPr>
                      <w:rFonts w:ascii="Cambria" w:hAnsi="Cambria"/>
                      <w:b/>
                      <w:bCs/>
                    </w:rPr>
                    <w:t>za</w:t>
                  </w:r>
                  <w:proofErr w:type="spellEnd"/>
                  <w:r>
                    <w:rPr>
                      <w:rFonts w:ascii="Cambria" w:hAnsi="Cambria"/>
                      <w:b/>
                      <w:bCs/>
                    </w:rPr>
                    <w:t xml:space="preserve"> </w:t>
                  </w:r>
                  <w:proofErr w:type="spellStart"/>
                  <w:r>
                    <w:rPr>
                      <w:rFonts w:ascii="Cambria" w:hAnsi="Cambria"/>
                      <w:b/>
                      <w:bCs/>
                    </w:rPr>
                    <w:t>kilimo</w:t>
                  </w:r>
                  <w:proofErr w:type="gramStart"/>
                  <w:r>
                    <w:rPr>
                      <w:rFonts w:ascii="Cambria" w:hAnsi="Cambria"/>
                      <w:b/>
                      <w:bCs/>
                    </w:rPr>
                    <w:t>;</w:t>
                  </w:r>
                  <w:r>
                    <w:rPr>
                      <w:rFonts w:ascii="Cambria" w:hAnsi="Cambria"/>
                    </w:rPr>
                    <w:t>Trans</w:t>
                  </w:r>
                  <w:proofErr w:type="gramEnd"/>
                  <w:r>
                    <w:rPr>
                      <w:rFonts w:ascii="Cambria" w:hAnsi="Cambria"/>
                    </w:rPr>
                    <w:t>-Nzoia</w:t>
                  </w:r>
                  <w:proofErr w:type="spellEnd"/>
                  <w:r>
                    <w:rPr>
                      <w:rFonts w:ascii="Cambria" w:hAnsi="Cambria"/>
                    </w:rPr>
                    <w:t xml:space="preserve"> County Government has signed a memorandum of understanding with </w:t>
                  </w:r>
                  <w:proofErr w:type="spellStart"/>
                  <w:r>
                    <w:rPr>
                      <w:rFonts w:ascii="Cambria" w:hAnsi="Cambria"/>
                    </w:rPr>
                    <w:t>Appolo</w:t>
                  </w:r>
                  <w:proofErr w:type="spellEnd"/>
                  <w:r>
                    <w:rPr>
                      <w:rFonts w:ascii="Cambria" w:hAnsi="Cambria"/>
                    </w:rPr>
                    <w:t xml:space="preserve"> Agriculture to lend agricultural products to farmers. </w:t>
                  </w:r>
                  <w:hyperlink r:id="rId166" w:history="1">
                    <w:r>
                      <w:rPr>
                        <w:rStyle w:val="Hyperlink"/>
                        <w:rFonts w:ascii="Cambria" w:hAnsi="Cambria"/>
                        <w:b/>
                        <w:bCs/>
                      </w:rPr>
                      <w:t>Read more</w:t>
                    </w:r>
                  </w:hyperlink>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b/>
                      <w:bCs/>
                    </w:rPr>
                  </w:pPr>
                </w:p>
                <w:p w:rsidR="00373944" w:rsidRDefault="00373944">
                  <w:pPr>
                    <w:rPr>
                      <w:rFonts w:ascii="Cambria" w:hAnsi="Cambria"/>
                    </w:rPr>
                  </w:pPr>
                </w:p>
              </w:tc>
            </w:tr>
          </w:tbl>
          <w:p w:rsidR="00373944" w:rsidRDefault="00373944">
            <w:pPr>
              <w:rPr>
                <w:rFonts w:ascii="Cambria" w:hAnsi="Cambria"/>
              </w:rPr>
            </w:pPr>
          </w:p>
        </w:tc>
      </w:tr>
      <w:tr w:rsidR="00373944" w:rsidTr="00373944">
        <w:tc>
          <w:tcPr>
            <w:tcW w:w="12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944" w:rsidRDefault="00373944">
            <w:pPr>
              <w:shd w:val="clear" w:color="auto" w:fill="92D050"/>
              <w:rPr>
                <w:rFonts w:ascii="Cambria" w:hAnsi="Cambria"/>
                <w:b/>
                <w:bCs/>
              </w:rPr>
            </w:pPr>
            <w:r>
              <w:rPr>
                <w:rFonts w:ascii="Cambria" w:hAnsi="Cambria"/>
                <w:b/>
                <w:bCs/>
              </w:rPr>
              <w:lastRenderedPageBreak/>
              <w:t>Nairobian</w:t>
            </w:r>
          </w:p>
          <w:p w:rsidR="00373944" w:rsidRDefault="00373944">
            <w:pPr>
              <w:rPr>
                <w:rFonts w:ascii="Cambria" w:hAnsi="Cambria"/>
              </w:rPr>
            </w:pPr>
          </w:p>
          <w:p w:rsidR="00373944" w:rsidRDefault="00373944">
            <w:pPr>
              <w:jc w:val="both"/>
              <w:rPr>
                <w:rFonts w:ascii="Cambria" w:hAnsi="Cambria"/>
                <w:b/>
                <w:bCs/>
              </w:rPr>
            </w:pPr>
            <w:r>
              <w:rPr>
                <w:noProof/>
              </w:rPr>
              <w:lastRenderedPageBreak/>
              <w:drawing>
                <wp:anchor distT="0" distB="0" distL="114300" distR="114300" simplePos="0" relativeHeight="251658240" behindDoc="0" locked="0" layoutInCell="1" allowOverlap="1">
                  <wp:simplePos x="0" y="0"/>
                  <wp:positionH relativeFrom="column">
                    <wp:posOffset>-182880</wp:posOffset>
                  </wp:positionH>
                  <wp:positionV relativeFrom="paragraph">
                    <wp:posOffset>-320040</wp:posOffset>
                  </wp:positionV>
                  <wp:extent cx="2322830" cy="2377440"/>
                  <wp:effectExtent l="0" t="0" r="127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22830" cy="237744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bCs/>
              </w:rPr>
              <w:t>Injured and Disabled at the workplace but yet to be compensated:</w:t>
            </w:r>
            <w:r>
              <w:rPr>
                <w:rFonts w:ascii="Cambria" w:hAnsi="Cambria"/>
              </w:rPr>
              <w:t xml:space="preserve"> </w:t>
            </w:r>
            <w:proofErr w:type="spellStart"/>
            <w:r>
              <w:rPr>
                <w:rFonts w:ascii="Cambria" w:hAnsi="Cambria"/>
              </w:rPr>
              <w:t>Javan</w:t>
            </w:r>
            <w:proofErr w:type="spellEnd"/>
            <w:r>
              <w:rPr>
                <w:rFonts w:ascii="Cambria" w:hAnsi="Cambria"/>
              </w:rPr>
              <w:t xml:space="preserve"> </w:t>
            </w:r>
            <w:proofErr w:type="spellStart"/>
            <w:r>
              <w:rPr>
                <w:rFonts w:ascii="Cambria" w:hAnsi="Cambria"/>
              </w:rPr>
              <w:t>Amukwachi</w:t>
            </w:r>
            <w:proofErr w:type="spellEnd"/>
            <w:r>
              <w:rPr>
                <w:rFonts w:ascii="Cambria" w:hAnsi="Cambria"/>
              </w:rPr>
              <w:t xml:space="preserve"> is a victim of a work-related accident. This is an incident that happened in 2017, while at work in the field. He told the Nairobian Defender that he had been operating on a boom truck, when one of the swings lost control, got detached and headed in his direction at a fast speed. He was on top of the truck at this point. I subsequently visited the offices of Trident insurance Company Ltd and they gave me a claim form which I duly filled and submitted in their offices as shown on the attached workman's compensation. </w:t>
            </w:r>
            <w:hyperlink r:id="rId168" w:history="1">
              <w:r>
                <w:rPr>
                  <w:rStyle w:val="Hyperlink"/>
                  <w:rFonts w:ascii="Cambria" w:hAnsi="Cambria"/>
                  <w:b/>
                  <w:bCs/>
                </w:rPr>
                <w:t>Read more</w:t>
              </w:r>
            </w:hyperlink>
          </w:p>
          <w:p w:rsidR="00373944" w:rsidRDefault="00373944">
            <w:pPr>
              <w:rPr>
                <w:rFonts w:ascii="Cambria" w:hAnsi="Cambria"/>
                <w:b/>
                <w:bCs/>
              </w:rPr>
            </w:pPr>
          </w:p>
          <w:p w:rsidR="00373944" w:rsidRDefault="00373944">
            <w:pPr>
              <w:jc w:val="both"/>
              <w:rPr>
                <w:rFonts w:ascii="Cambria" w:hAnsi="Cambria"/>
                <w:b/>
                <w:bCs/>
              </w:rPr>
            </w:pPr>
            <w:r>
              <w:rPr>
                <w:rFonts w:ascii="Cambria" w:hAnsi="Cambria"/>
                <w:b/>
                <w:bCs/>
              </w:rPr>
              <w:t>Two charged with stealing NIS spy's gun:</w:t>
            </w:r>
            <w:r>
              <w:rPr>
                <w:rFonts w:ascii="Cambria" w:hAnsi="Cambria"/>
              </w:rPr>
              <w:t xml:space="preserve"> Two suspects we on charged with stealing a bag, which contained pistol, from intelligence officer in Nairobi. The court was told that on August 14,2017 at the junction of Accra road and River road in Nairobi, the duo jointly with others not before court, stole bag, which had one Glock pistol S/NO.NSIS VHA 472, two o'clock magazines, 20 9mm live ammunition, two ATM cards and an NHIF card. </w:t>
            </w:r>
            <w:hyperlink r:id="rId169" w:history="1">
              <w:r>
                <w:rPr>
                  <w:rStyle w:val="Hyperlink"/>
                  <w:rFonts w:ascii="Cambria" w:hAnsi="Cambria"/>
                  <w:b/>
                  <w:bCs/>
                </w:rPr>
                <w:t>Read more</w:t>
              </w:r>
            </w:hyperlink>
          </w:p>
          <w:p w:rsidR="00373944" w:rsidRDefault="00373944">
            <w:pPr>
              <w:rPr>
                <w:rFonts w:ascii="Cambria" w:hAnsi="Cambria"/>
              </w:rPr>
            </w:pPr>
          </w:p>
          <w:p w:rsidR="00373944" w:rsidRDefault="00373944">
            <w:pPr>
              <w:rPr>
                <w:rFonts w:ascii="Cambria" w:hAnsi="Cambria"/>
              </w:rPr>
            </w:pPr>
          </w:p>
          <w:p w:rsidR="00373944" w:rsidRDefault="00373944">
            <w:pPr>
              <w:rPr>
                <w:rFonts w:ascii="Cambria" w:hAnsi="Cambria"/>
              </w:rPr>
            </w:pPr>
          </w:p>
          <w:p w:rsidR="00373944" w:rsidRDefault="00373944">
            <w:pPr>
              <w:shd w:val="clear" w:color="auto" w:fill="92D050"/>
              <w:rPr>
                <w:rFonts w:ascii="Cambria" w:hAnsi="Cambria"/>
                <w:b/>
                <w:bCs/>
              </w:rPr>
            </w:pPr>
            <w:r>
              <w:rPr>
                <w:rFonts w:ascii="Cambria" w:hAnsi="Cambria"/>
                <w:b/>
                <w:bCs/>
              </w:rPr>
              <w:t>The East African</w:t>
            </w:r>
          </w:p>
        </w:tc>
      </w:tr>
      <w:tr w:rsidR="00373944" w:rsidTr="00373944">
        <w:tc>
          <w:tcPr>
            <w:tcW w:w="12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944" w:rsidRDefault="00373944">
            <w:pPr>
              <w:rPr>
                <w:rFonts w:ascii="Cambria" w:hAnsi="Cambria"/>
                <w:b/>
                <w:bCs/>
              </w:rPr>
            </w:pPr>
          </w:p>
          <w:p w:rsidR="00373944" w:rsidRDefault="00373944">
            <w:pPr>
              <w:jc w:val="both"/>
              <w:rPr>
                <w:rFonts w:ascii="Cambria" w:hAnsi="Cambria"/>
              </w:rPr>
            </w:pPr>
            <w:r>
              <w:rPr>
                <w:noProof/>
              </w:rPr>
              <w:drawing>
                <wp:anchor distT="0" distB="0" distL="114300" distR="114300" simplePos="0" relativeHeight="251658240" behindDoc="0" locked="0" layoutInCell="1" allowOverlap="1">
                  <wp:simplePos x="0" y="0"/>
                  <wp:positionH relativeFrom="column">
                    <wp:posOffset>-182880</wp:posOffset>
                  </wp:positionH>
                  <wp:positionV relativeFrom="paragraph">
                    <wp:posOffset>-160020</wp:posOffset>
                  </wp:positionV>
                  <wp:extent cx="1310640" cy="1783080"/>
                  <wp:effectExtent l="0" t="0" r="381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10640" cy="1783080"/>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b/>
                <w:bCs/>
              </w:rPr>
              <w:t xml:space="preserve">Insurance, low ship ownership keeps Mombasa, </w:t>
            </w:r>
            <w:proofErr w:type="spellStart"/>
            <w:r>
              <w:rPr>
                <w:rFonts w:ascii="Cambria" w:hAnsi="Cambria"/>
                <w:b/>
                <w:bCs/>
              </w:rPr>
              <w:t>Tanga</w:t>
            </w:r>
            <w:proofErr w:type="spellEnd"/>
            <w:r>
              <w:rPr>
                <w:rFonts w:ascii="Cambria" w:hAnsi="Cambria"/>
                <w:b/>
                <w:bCs/>
              </w:rPr>
              <w:t xml:space="preserve"> ports trailing in Maritime Trade:</w:t>
            </w:r>
            <w:r>
              <w:rPr>
                <w:rFonts w:ascii="Cambria" w:hAnsi="Cambria"/>
              </w:rPr>
              <w:t xml:space="preserve"> The East African seaports continues to lag behind other sub-region in the continents' Maritime trade even as countries reportedly pay 40-70 percent more freight imports. Experts attributes the extra cost to poor infrastructures, high cost of insurance, piracy, low vessel ownership capacity and poor ship connectivity. </w:t>
            </w:r>
            <w:hyperlink r:id="rId171" w:history="1">
              <w:r>
                <w:rPr>
                  <w:rStyle w:val="Hyperlink"/>
                  <w:rFonts w:ascii="Cambria" w:hAnsi="Cambria"/>
                  <w:b/>
                  <w:bCs/>
                  <w:color w:val="0070C0"/>
                </w:rPr>
                <w:t>Read more</w:t>
              </w:r>
            </w:hyperlink>
          </w:p>
          <w:p w:rsidR="00373944" w:rsidRDefault="00373944">
            <w:pPr>
              <w:rPr>
                <w:rFonts w:ascii="Cambria" w:hAnsi="Cambria"/>
              </w:rPr>
            </w:pPr>
          </w:p>
          <w:p w:rsidR="00373944" w:rsidRDefault="00373944">
            <w:pPr>
              <w:rPr>
                <w:rFonts w:ascii="Cambria" w:hAnsi="Cambria"/>
              </w:rPr>
            </w:pPr>
          </w:p>
        </w:tc>
      </w:tr>
      <w:tr w:rsidR="00373944" w:rsidTr="00373944">
        <w:tc>
          <w:tcPr>
            <w:tcW w:w="12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73944" w:rsidRDefault="00373944">
            <w:pPr>
              <w:jc w:val="both"/>
              <w:rPr>
                <w:rFonts w:ascii="Cambria" w:hAnsi="Cambria"/>
                <w:b/>
                <w:bCs/>
              </w:rPr>
            </w:pPr>
          </w:p>
          <w:p w:rsidR="00373944" w:rsidRDefault="00373944">
            <w:pPr>
              <w:jc w:val="both"/>
              <w:rPr>
                <w:rFonts w:ascii="Cambria" w:hAnsi="Cambria"/>
                <w:b/>
                <w:bCs/>
              </w:rPr>
            </w:pPr>
            <w:r>
              <w:rPr>
                <w:rFonts w:ascii="Cambria" w:hAnsi="Cambria"/>
                <w:b/>
                <w:bCs/>
                <w:highlight w:val="green"/>
              </w:rPr>
              <w:t>Social Media Watch</w:t>
            </w:r>
          </w:p>
          <w:p w:rsidR="00373944" w:rsidRDefault="00373944">
            <w:pPr>
              <w:jc w:val="both"/>
              <w:rPr>
                <w:rFonts w:ascii="Cambria" w:hAnsi="Cambria"/>
                <w:b/>
                <w:bCs/>
              </w:rPr>
            </w:pPr>
          </w:p>
          <w:p w:rsidR="00373944" w:rsidRDefault="00373944">
            <w:pPr>
              <w:jc w:val="both"/>
              <w:rPr>
                <w:rFonts w:ascii="Cambria" w:hAnsi="Cambria"/>
              </w:rPr>
            </w:pPr>
            <w:r>
              <w:rPr>
                <w:rFonts w:ascii="Cambria" w:hAnsi="Cambria"/>
                <w:b/>
                <w:bCs/>
              </w:rPr>
              <w:t xml:space="preserve">Sanlam Announces a Sh49mn Move to Purpose-Led Organization: </w:t>
            </w:r>
            <w:r>
              <w:rPr>
                <w:rFonts w:ascii="Cambria" w:hAnsi="Cambria"/>
              </w:rPr>
              <w:t xml:space="preserve">Sanlam, non-bank financial services provider in Africa and represented locally by Sanlam Kenya PLC, has announced a Ksh.49 million corporate software reboots to transform its business to become a purpose-led organization focused on giving millions of Africans the chance to live with financial confidence. The Nairobi Securities Exchange (NSE) listed Sanlam Kenya through its Sanlam Life and Sanlam General Insurance subsidiaries will be catalyzing </w:t>
            </w:r>
            <w:r>
              <w:rPr>
                <w:rFonts w:ascii="Cambria" w:hAnsi="Cambria"/>
              </w:rPr>
              <w:lastRenderedPageBreak/>
              <w:t>this proposition through an expanded product offering, data and digital transformation, empowerment, building a future-fit culture, innovation and partnerships.</w:t>
            </w:r>
          </w:p>
          <w:p w:rsidR="00373944" w:rsidRDefault="00373944">
            <w:pPr>
              <w:jc w:val="both"/>
              <w:rPr>
                <w:rFonts w:ascii="Cambria" w:hAnsi="Cambria"/>
                <w:color w:val="0000FF"/>
                <w:u w:val="single"/>
              </w:rPr>
            </w:pPr>
            <w:hyperlink r:id="rId172" w:history="1">
              <w:r>
                <w:rPr>
                  <w:rStyle w:val="Hyperlink"/>
                  <w:rFonts w:ascii="Cambria" w:hAnsi="Cambria"/>
                </w:rPr>
                <w:t>https://www.capitalfm.co.ke/business/2021/04/sanlam-announces-a-sh49mn-move-to-purpose-led-organisation/</w:t>
              </w:r>
            </w:hyperlink>
          </w:p>
          <w:p w:rsidR="00373944" w:rsidRDefault="00373944">
            <w:pPr>
              <w:jc w:val="both"/>
              <w:rPr>
                <w:rFonts w:ascii="Cambria" w:hAnsi="Cambria"/>
                <w:color w:val="0000FF"/>
                <w:u w:val="single"/>
              </w:rPr>
            </w:pPr>
          </w:p>
          <w:p w:rsidR="00373944" w:rsidRDefault="00373944">
            <w:pPr>
              <w:jc w:val="both"/>
              <w:rPr>
                <w:rFonts w:ascii="Cambria" w:hAnsi="Cambria"/>
              </w:rPr>
            </w:pPr>
            <w:r>
              <w:rPr>
                <w:rFonts w:ascii="Cambria" w:hAnsi="Cambria"/>
                <w:b/>
                <w:bCs/>
              </w:rPr>
              <w:t xml:space="preserve">Sanlam announces move to purpose-led organization: </w:t>
            </w:r>
            <w:r>
              <w:rPr>
                <w:rFonts w:ascii="Cambria" w:hAnsi="Cambria"/>
              </w:rPr>
              <w:t>Sanlam has announced a corporate software reboot to transform its business to become a purpose-led organization focused on giving millions of Africans the chance to live with financial confidence. The Nairobi Securities Exchange (NSE) listed Sanlam Kenya through its Sanlam Life and Sanlam General Insurance subsidiaries will be catalyzing this proposition through an expanded product offering, data and digital transformation, empowerment, building a future-fit culture, innovation and partnerships.</w:t>
            </w:r>
          </w:p>
          <w:p w:rsidR="00373944" w:rsidRDefault="00373944">
            <w:pPr>
              <w:jc w:val="both"/>
              <w:rPr>
                <w:rFonts w:ascii="Cambria" w:hAnsi="Cambria"/>
                <w:color w:val="0000FF"/>
                <w:u w:val="single"/>
              </w:rPr>
            </w:pPr>
            <w:hyperlink r:id="rId173" w:history="1">
              <w:r>
                <w:rPr>
                  <w:rStyle w:val="Hyperlink"/>
                  <w:rFonts w:ascii="Cambria" w:hAnsi="Cambria"/>
                </w:rPr>
                <w:t>https://www.kbc.co.ke/sanlam-announces-move-to-purpose-led-organisation/</w:t>
              </w:r>
            </w:hyperlink>
          </w:p>
          <w:p w:rsidR="00373944" w:rsidRDefault="00373944">
            <w:pPr>
              <w:jc w:val="both"/>
              <w:rPr>
                <w:rFonts w:ascii="Cambria" w:hAnsi="Cambria"/>
              </w:rPr>
            </w:pPr>
          </w:p>
          <w:p w:rsidR="00373944" w:rsidRDefault="00373944">
            <w:pPr>
              <w:jc w:val="both"/>
              <w:rPr>
                <w:rFonts w:ascii="Cambria" w:hAnsi="Cambria"/>
                <w:b/>
                <w:bCs/>
              </w:rPr>
            </w:pPr>
          </w:p>
          <w:p w:rsidR="00373944" w:rsidRDefault="00373944">
            <w:pPr>
              <w:jc w:val="both"/>
              <w:rPr>
                <w:rFonts w:ascii="Cambria" w:hAnsi="Cambria"/>
              </w:rPr>
            </w:pPr>
            <w:r>
              <w:rPr>
                <w:rFonts w:ascii="Cambria" w:hAnsi="Cambria"/>
                <w:b/>
                <w:bCs/>
                <w:i/>
                <w:iCs/>
              </w:rPr>
              <w:t>Citizen Digital:</w:t>
            </w:r>
            <w:r>
              <w:rPr>
                <w:rFonts w:ascii="Cambria" w:hAnsi="Cambria"/>
              </w:rPr>
              <w:t xml:space="preserve"> </w:t>
            </w:r>
            <w:r>
              <w:rPr>
                <w:rFonts w:ascii="Cambria" w:hAnsi="Cambria"/>
                <w:b/>
                <w:bCs/>
              </w:rPr>
              <w:t>Motor insurance coverage valid under curfew hours: IRA</w:t>
            </w:r>
            <w:r>
              <w:rPr>
                <w:rFonts w:ascii="Cambria" w:hAnsi="Cambria"/>
              </w:rPr>
              <w:t>: Motorists driving under curfew hours will still have their motor vehicle insurance coverage valid according to the insurance regulator. The Insurance Regulatory Authority (IRA) cleared the air on motor insurance coverage in light of ongoing restrictions to contain the COVID-19 pandemic and amidst controversy on the loss of policies for motorists driving within curfew hours.</w:t>
            </w:r>
          </w:p>
          <w:p w:rsidR="00373944" w:rsidRDefault="00373944">
            <w:pPr>
              <w:jc w:val="both"/>
              <w:rPr>
                <w:rFonts w:ascii="Cambria" w:hAnsi="Cambria"/>
                <w:color w:val="0000FF"/>
                <w:u w:val="single"/>
              </w:rPr>
            </w:pPr>
            <w:hyperlink r:id="rId174" w:history="1">
              <w:r>
                <w:rPr>
                  <w:rStyle w:val="Hyperlink"/>
                  <w:rFonts w:ascii="Cambria" w:hAnsi="Cambria"/>
                </w:rPr>
                <w:t>https://citizentv.co.ke/business/motor-insurance-coverage-valid-under-curfew-hours-ira-9216567/</w:t>
              </w:r>
            </w:hyperlink>
          </w:p>
          <w:p w:rsidR="00373944" w:rsidRDefault="00373944">
            <w:pPr>
              <w:jc w:val="both"/>
              <w:rPr>
                <w:rFonts w:ascii="Cambria" w:hAnsi="Cambria"/>
              </w:rPr>
            </w:pPr>
          </w:p>
          <w:p w:rsidR="00373944" w:rsidRDefault="00373944">
            <w:pPr>
              <w:jc w:val="both"/>
              <w:rPr>
                <w:rFonts w:ascii="Cambria" w:hAnsi="Cambria"/>
              </w:rPr>
            </w:pPr>
            <w:r>
              <w:rPr>
                <w:rFonts w:ascii="Cambria" w:hAnsi="Cambria"/>
                <w:b/>
                <w:bCs/>
              </w:rPr>
              <w:t xml:space="preserve">Kenyans.co.ke: </w:t>
            </w:r>
            <w:proofErr w:type="spellStart"/>
            <w:r>
              <w:rPr>
                <w:rFonts w:ascii="Cambria" w:hAnsi="Cambria"/>
                <w:b/>
                <w:bCs/>
              </w:rPr>
              <w:t>Govt</w:t>
            </w:r>
            <w:proofErr w:type="spellEnd"/>
            <w:r>
              <w:rPr>
                <w:rFonts w:ascii="Cambria" w:hAnsi="Cambria"/>
                <w:b/>
                <w:bCs/>
              </w:rPr>
              <w:t xml:space="preserve"> Makes Changes to NHIF for Civil Servants: </w:t>
            </w:r>
            <w:r>
              <w:rPr>
                <w:rFonts w:ascii="Cambria" w:hAnsi="Cambria"/>
              </w:rPr>
              <w:t>The National Hospital Insurance Fund (NHIF) is set to offer group insurance schemes following the amendment of the law governing the scheme signed into law by President Uhuru Kenyatta on March 30, 2021.The revised group insurance scheme is set to benefit groups of public officers among them civil servants, county governments, and the disciplined forces. With the new law, NHIF will be exempted from regulation by the Insurance Regulatory Authority (IRA) for providing commercial insurance services.</w:t>
            </w:r>
          </w:p>
          <w:p w:rsidR="00373944" w:rsidRDefault="00373944">
            <w:pPr>
              <w:jc w:val="both"/>
              <w:rPr>
                <w:rFonts w:ascii="Cambria" w:hAnsi="Cambria"/>
                <w:color w:val="0000FF"/>
                <w:u w:val="single"/>
              </w:rPr>
            </w:pPr>
            <w:hyperlink r:id="rId175" w:history="1">
              <w:r>
                <w:rPr>
                  <w:rStyle w:val="Hyperlink"/>
                  <w:rFonts w:ascii="Cambria" w:hAnsi="Cambria"/>
                </w:rPr>
                <w:t>https://www.kenyans.co.ke/news/63858-govt-makes-changes-nhif-civil-servants</w:t>
              </w:r>
            </w:hyperlink>
          </w:p>
          <w:p w:rsidR="00373944" w:rsidRDefault="00373944">
            <w:pPr>
              <w:jc w:val="both"/>
              <w:rPr>
                <w:rFonts w:ascii="Cambria" w:hAnsi="Cambria"/>
              </w:rPr>
            </w:pPr>
          </w:p>
          <w:p w:rsidR="00373944" w:rsidRDefault="00373944">
            <w:pPr>
              <w:jc w:val="both"/>
              <w:rPr>
                <w:rFonts w:ascii="Cambria" w:hAnsi="Cambria"/>
              </w:rPr>
            </w:pPr>
            <w:r>
              <w:rPr>
                <w:rFonts w:ascii="Cambria" w:hAnsi="Cambria"/>
                <w:b/>
                <w:bCs/>
              </w:rPr>
              <w:t>Nairobi News</w:t>
            </w:r>
            <w:r>
              <w:rPr>
                <w:rFonts w:ascii="Cambria" w:hAnsi="Cambria"/>
                <w:b/>
                <w:bCs/>
                <w:i/>
                <w:iCs/>
              </w:rPr>
              <w:t>:</w:t>
            </w:r>
            <w:r>
              <w:rPr>
                <w:rFonts w:ascii="Cambria" w:hAnsi="Cambria"/>
                <w:b/>
                <w:bCs/>
              </w:rPr>
              <w:t xml:space="preserve"> You’re on your own if you get an accident during curfew hours, insurers say:</w:t>
            </w:r>
            <w:r>
              <w:rPr>
                <w:rFonts w:ascii="Cambria" w:hAnsi="Cambria"/>
              </w:rPr>
              <w:t xml:space="preserve"> If you get an accident during curfew hours and you are not an essential service provider, you are on your own. In the “Important industry notice”, the Association of Kenya Professional Insurance Agents (AKPIA) – insurance companies, agencies and brokers – warned the insured against driving past curfew hours if they are not listed as essential service providers, or if anything happens, they will be on their own. In response to the notice by AKPIA, the Association of Kenya Insurers (AKI) on Monday, however, stated that it was discussing with the Insurance Regulatory Authority (IRA) to agree on the matter.</w:t>
            </w:r>
          </w:p>
          <w:p w:rsidR="00373944" w:rsidRDefault="00373944">
            <w:pPr>
              <w:jc w:val="both"/>
              <w:rPr>
                <w:rFonts w:ascii="Cambria" w:hAnsi="Cambria"/>
                <w:color w:val="0000FF"/>
                <w:u w:val="single"/>
              </w:rPr>
            </w:pPr>
            <w:hyperlink r:id="rId176" w:history="1">
              <w:r>
                <w:rPr>
                  <w:rStyle w:val="Hyperlink"/>
                  <w:rFonts w:ascii="Cambria" w:hAnsi="Cambria"/>
                </w:rPr>
                <w:t>https://nairobinews.nation.co.ke/editors-picks/youre-on-your-own-if-you-get-an-accident-during-curfew-hours-insurers-say</w:t>
              </w:r>
            </w:hyperlink>
          </w:p>
          <w:p w:rsidR="00373944" w:rsidRDefault="00373944">
            <w:pPr>
              <w:jc w:val="both"/>
              <w:rPr>
                <w:rFonts w:ascii="Cambria" w:hAnsi="Cambria"/>
              </w:rPr>
            </w:pPr>
          </w:p>
          <w:p w:rsidR="00373944" w:rsidRDefault="00373944">
            <w:pPr>
              <w:jc w:val="both"/>
              <w:rPr>
                <w:rFonts w:ascii="Cambria" w:hAnsi="Cambria"/>
              </w:rPr>
            </w:pPr>
            <w:r>
              <w:rPr>
                <w:rFonts w:ascii="Cambria" w:hAnsi="Cambria"/>
                <w:b/>
                <w:bCs/>
              </w:rPr>
              <w:t>Kenyan Wall Street</w:t>
            </w:r>
            <w:r>
              <w:rPr>
                <w:rFonts w:ascii="Cambria" w:hAnsi="Cambria"/>
                <w:b/>
                <w:bCs/>
                <w:i/>
                <w:iCs/>
              </w:rPr>
              <w:t>:</w:t>
            </w:r>
            <w:r>
              <w:rPr>
                <w:rFonts w:ascii="Cambria" w:hAnsi="Cambria"/>
              </w:rPr>
              <w:t xml:space="preserve"> </w:t>
            </w:r>
          </w:p>
          <w:p w:rsidR="00373944" w:rsidRDefault="00373944">
            <w:pPr>
              <w:jc w:val="both"/>
              <w:rPr>
                <w:rFonts w:ascii="Cambria" w:hAnsi="Cambria"/>
              </w:rPr>
            </w:pPr>
            <w:r>
              <w:rPr>
                <w:rFonts w:ascii="Cambria" w:hAnsi="Cambria"/>
                <w:b/>
                <w:bCs/>
              </w:rPr>
              <w:t xml:space="preserve">CIC Insurance Posts KSh297 Million Loss in 2020: </w:t>
            </w:r>
            <w:r>
              <w:rPr>
                <w:rFonts w:ascii="Cambria" w:hAnsi="Cambria"/>
              </w:rPr>
              <w:t xml:space="preserve">CIC Insurance Group, one of the largest insurers in East Africa, has reported a net loss of KSh297 million for the full-year period that ended on 31st December 2020, a sharp drop from the KSh322 million net profit </w:t>
            </w:r>
            <w:r>
              <w:rPr>
                <w:rFonts w:ascii="Cambria" w:hAnsi="Cambria"/>
              </w:rPr>
              <w:lastRenderedPageBreak/>
              <w:t xml:space="preserve">posted at the end of 2019.The insurer’s gross written premiums decreased to KSh16.99 billion at the end of 2020, from KSh17.7 billion at the end of 2019. CIC’s claims and policyholder benefits also fell to KSh9.95 billion from KSh10.04 billion the year before. </w:t>
            </w:r>
          </w:p>
          <w:p w:rsidR="00373944" w:rsidRDefault="00373944">
            <w:pPr>
              <w:jc w:val="both"/>
              <w:rPr>
                <w:rFonts w:ascii="Cambria" w:hAnsi="Cambria"/>
                <w:b/>
                <w:bCs/>
              </w:rPr>
            </w:pPr>
            <w:proofErr w:type="gramStart"/>
            <w:r>
              <w:rPr>
                <w:rFonts w:ascii="Cambria" w:hAnsi="Cambria"/>
              </w:rPr>
              <w:t>like</w:t>
            </w:r>
            <w:proofErr w:type="gramEnd"/>
            <w:r>
              <w:rPr>
                <w:rFonts w:ascii="Cambria" w:hAnsi="Cambria"/>
              </w:rPr>
              <w:t xml:space="preserve"> most businesses in Kenya, CIC Insurance group was adversely affected by the covid19 pandemic. The company made some adjustments to cope with the effects of the pandemic including, investing in short term investments to avoid market volatility, moving most workers to remote working, and digitizing most of its business operations.</w:t>
            </w:r>
          </w:p>
          <w:p w:rsidR="00373944" w:rsidRDefault="00373944">
            <w:pPr>
              <w:jc w:val="both"/>
              <w:rPr>
                <w:rFonts w:ascii="Cambria" w:hAnsi="Cambria"/>
                <w:color w:val="0000FF"/>
                <w:u w:val="single"/>
              </w:rPr>
            </w:pPr>
            <w:hyperlink r:id="rId177" w:history="1">
              <w:r>
                <w:rPr>
                  <w:rStyle w:val="Hyperlink"/>
                  <w:rFonts w:ascii="Cambria" w:hAnsi="Cambria"/>
                </w:rPr>
                <w:t>https://www.businessdailyafrica.com/bd/corporate/companies/cic-insurance-loss-of-sh297m-after-13-year-run-3336584</w:t>
              </w:r>
            </w:hyperlink>
          </w:p>
          <w:p w:rsidR="00373944" w:rsidRDefault="00373944">
            <w:pPr>
              <w:jc w:val="both"/>
              <w:rPr>
                <w:rFonts w:ascii="Cambria" w:hAnsi="Cambria"/>
              </w:rPr>
            </w:pPr>
          </w:p>
          <w:p w:rsidR="00373944" w:rsidRDefault="00373944">
            <w:pPr>
              <w:jc w:val="both"/>
              <w:rPr>
                <w:rFonts w:ascii="Cambria" w:hAnsi="Cambria"/>
              </w:rPr>
            </w:pPr>
          </w:p>
        </w:tc>
      </w:tr>
    </w:tbl>
    <w:p w:rsidR="007A3D04" w:rsidRDefault="007A3D04"/>
    <w:sectPr w:rsidR="007A3D04" w:rsidSect="00373944">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944"/>
    <w:rsid w:val="00373944"/>
    <w:rsid w:val="007A3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4B33BF-6B18-4B89-939F-3A402D7CB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94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73944"/>
    <w:rPr>
      <w:color w:val="0563C1"/>
      <w:u w:val="single"/>
    </w:rPr>
  </w:style>
  <w:style w:type="character" w:styleId="FollowedHyperlink">
    <w:name w:val="FollowedHyperlink"/>
    <w:basedOn w:val="DefaultParagraphFont"/>
    <w:uiPriority w:val="99"/>
    <w:semiHidden/>
    <w:unhideWhenUsed/>
    <w:rsid w:val="00373944"/>
    <w:rPr>
      <w:color w:val="954F72"/>
      <w:u w:val="single"/>
    </w:rPr>
  </w:style>
  <w:style w:type="paragraph" w:styleId="Header">
    <w:name w:val="header"/>
    <w:basedOn w:val="Normal"/>
    <w:link w:val="HeaderChar"/>
    <w:uiPriority w:val="99"/>
    <w:semiHidden/>
    <w:unhideWhenUsed/>
    <w:rsid w:val="00373944"/>
  </w:style>
  <w:style w:type="character" w:customStyle="1" w:styleId="HeaderChar">
    <w:name w:val="Header Char"/>
    <w:basedOn w:val="DefaultParagraphFont"/>
    <w:link w:val="Header"/>
    <w:uiPriority w:val="99"/>
    <w:semiHidden/>
    <w:rsid w:val="00373944"/>
    <w:rPr>
      <w:rFonts w:ascii="Calibri" w:hAnsi="Calibri" w:cs="Calibri"/>
    </w:rPr>
  </w:style>
  <w:style w:type="paragraph" w:styleId="Footer">
    <w:name w:val="footer"/>
    <w:basedOn w:val="Normal"/>
    <w:link w:val="FooterChar"/>
    <w:uiPriority w:val="99"/>
    <w:semiHidden/>
    <w:unhideWhenUsed/>
    <w:rsid w:val="00373944"/>
  </w:style>
  <w:style w:type="character" w:customStyle="1" w:styleId="FooterChar">
    <w:name w:val="Footer Char"/>
    <w:basedOn w:val="DefaultParagraphFont"/>
    <w:link w:val="Footer"/>
    <w:uiPriority w:val="99"/>
    <w:semiHidden/>
    <w:rsid w:val="00373944"/>
    <w:rPr>
      <w:rFonts w:ascii="Calibri" w:hAnsi="Calibri" w:cs="Calibri"/>
    </w:rPr>
  </w:style>
  <w:style w:type="paragraph" w:styleId="NoSpacing">
    <w:name w:val="No Spacing"/>
    <w:basedOn w:val="Normal"/>
    <w:uiPriority w:val="1"/>
    <w:qFormat/>
    <w:rsid w:val="00373944"/>
  </w:style>
  <w:style w:type="paragraph" w:styleId="ListParagraph">
    <w:name w:val="List Paragraph"/>
    <w:basedOn w:val="Normal"/>
    <w:uiPriority w:val="34"/>
    <w:qFormat/>
    <w:rsid w:val="00373944"/>
    <w:pPr>
      <w:spacing w:after="160" w:line="252" w:lineRule="auto"/>
      <w:ind w:left="720"/>
      <w:contextualSpacing/>
    </w:pPr>
  </w:style>
  <w:style w:type="character" w:customStyle="1" w:styleId="emailstyle23">
    <w:name w:val="emailstyle23"/>
    <w:basedOn w:val="DefaultParagraphFont"/>
    <w:semiHidden/>
    <w:rsid w:val="00373944"/>
    <w:rPr>
      <w:rFonts w:ascii="Calibri" w:hAnsi="Calibri" w:cs="Calibri" w:hint="default"/>
      <w:color w:val="auto"/>
    </w:rPr>
  </w:style>
  <w:style w:type="character" w:customStyle="1" w:styleId="emailstyle24">
    <w:name w:val="emailstyle24"/>
    <w:basedOn w:val="DefaultParagraphFont"/>
    <w:semiHidden/>
    <w:rsid w:val="00373944"/>
    <w:rPr>
      <w:rFonts w:ascii="Calibri" w:hAnsi="Calibri" w:cs="Calibri" w:hint="default"/>
      <w:color w:val="1F497D"/>
    </w:rPr>
  </w:style>
  <w:style w:type="character" w:customStyle="1" w:styleId="emailstyle25">
    <w:name w:val="emailstyle25"/>
    <w:basedOn w:val="DefaultParagraphFont"/>
    <w:semiHidden/>
    <w:rsid w:val="00373944"/>
    <w:rPr>
      <w:rFonts w:ascii="Calibri" w:hAnsi="Calibri" w:cs="Calibri" w:hint="default"/>
      <w:color w:val="1F497D"/>
    </w:rPr>
  </w:style>
  <w:style w:type="character" w:customStyle="1" w:styleId="emailstyle26">
    <w:name w:val="emailstyle26"/>
    <w:basedOn w:val="DefaultParagraphFont"/>
    <w:semiHidden/>
    <w:rsid w:val="00373944"/>
    <w:rPr>
      <w:rFonts w:ascii="Calibri" w:hAnsi="Calibri" w:cs="Calibri" w:hint="default"/>
      <w:color w:val="auto"/>
    </w:rPr>
  </w:style>
  <w:style w:type="character" w:customStyle="1" w:styleId="UnresolvedMention">
    <w:name w:val="Unresolved Mention"/>
    <w:basedOn w:val="DefaultParagraphFont"/>
    <w:uiPriority w:val="99"/>
    <w:rsid w:val="00373944"/>
    <w:rPr>
      <w:color w:val="605E5C"/>
      <w:shd w:val="clear" w:color="auto" w:fill="E1DFDD"/>
    </w:rPr>
  </w:style>
  <w:style w:type="character" w:customStyle="1" w:styleId="emailstyle28">
    <w:name w:val="emailstyle28"/>
    <w:basedOn w:val="DefaultParagraphFont"/>
    <w:semiHidden/>
    <w:rsid w:val="00373944"/>
    <w:rPr>
      <w:rFonts w:ascii="Calibri" w:hAnsi="Calibri" w:cs="Calibri" w:hint="default"/>
      <w:color w:val="1F497D"/>
    </w:rPr>
  </w:style>
  <w:style w:type="character" w:customStyle="1" w:styleId="emailstyle29">
    <w:name w:val="emailstyle29"/>
    <w:basedOn w:val="DefaultParagraphFont"/>
    <w:semiHidden/>
    <w:rsid w:val="00373944"/>
    <w:rPr>
      <w:rFonts w:ascii="Calibri" w:hAnsi="Calibri" w:cs="Calibri" w:hint="default"/>
      <w:color w:val="auto"/>
    </w:rPr>
  </w:style>
  <w:style w:type="character" w:customStyle="1" w:styleId="emailstyle30">
    <w:name w:val="emailstyle30"/>
    <w:basedOn w:val="DefaultParagraphFont"/>
    <w:semiHidden/>
    <w:rsid w:val="00373944"/>
    <w:rPr>
      <w:rFonts w:ascii="Calibri" w:hAnsi="Calibri" w:cs="Calibri" w:hint="default"/>
      <w:color w:val="1F497D"/>
    </w:rPr>
  </w:style>
  <w:style w:type="character" w:customStyle="1" w:styleId="emailstyle31">
    <w:name w:val="emailstyle31"/>
    <w:basedOn w:val="DefaultParagraphFont"/>
    <w:semiHidden/>
    <w:rsid w:val="00373944"/>
    <w:rPr>
      <w:rFonts w:ascii="Calibri" w:hAnsi="Calibri" w:cs="Calibri" w:hint="default"/>
      <w:color w:val="auto"/>
    </w:rPr>
  </w:style>
  <w:style w:type="character" w:customStyle="1" w:styleId="emailstyle32">
    <w:name w:val="emailstyle32"/>
    <w:basedOn w:val="DefaultParagraphFont"/>
    <w:semiHidden/>
    <w:rsid w:val="00373944"/>
    <w:rPr>
      <w:rFonts w:ascii="Calibri" w:hAnsi="Calibri" w:cs="Calibri" w:hint="default"/>
      <w:color w:val="1F497D"/>
    </w:rPr>
  </w:style>
  <w:style w:type="character" w:customStyle="1" w:styleId="emailstyle33">
    <w:name w:val="emailstyle33"/>
    <w:basedOn w:val="DefaultParagraphFont"/>
    <w:semiHidden/>
    <w:rsid w:val="00373944"/>
    <w:rPr>
      <w:rFonts w:ascii="Calibri" w:hAnsi="Calibri" w:cs="Calibri" w:hint="default"/>
      <w:color w:val="1F497D"/>
    </w:rPr>
  </w:style>
  <w:style w:type="character" w:customStyle="1" w:styleId="emailstyle34">
    <w:name w:val="emailstyle34"/>
    <w:basedOn w:val="DefaultParagraphFont"/>
    <w:semiHidden/>
    <w:rsid w:val="00373944"/>
    <w:rPr>
      <w:rFonts w:ascii="Calibri" w:hAnsi="Calibri" w:cs="Calibri" w:hint="default"/>
      <w:color w:val="auto"/>
    </w:rPr>
  </w:style>
  <w:style w:type="character" w:customStyle="1" w:styleId="emailstyle35">
    <w:name w:val="emailstyle35"/>
    <w:basedOn w:val="DefaultParagraphFont"/>
    <w:semiHidden/>
    <w:rsid w:val="00373944"/>
    <w:rPr>
      <w:rFonts w:ascii="Calibri" w:hAnsi="Calibri" w:cs="Calibri" w:hint="default"/>
      <w:color w:val="1F497D"/>
    </w:rPr>
  </w:style>
  <w:style w:type="character" w:customStyle="1" w:styleId="emailstyle36">
    <w:name w:val="emailstyle36"/>
    <w:basedOn w:val="DefaultParagraphFont"/>
    <w:semiHidden/>
    <w:rsid w:val="00373944"/>
    <w:rPr>
      <w:rFonts w:ascii="Calibri" w:hAnsi="Calibri" w:cs="Calibri" w:hint="default"/>
      <w:color w:val="auto"/>
    </w:rPr>
  </w:style>
  <w:style w:type="character" w:customStyle="1" w:styleId="emailstyle37">
    <w:name w:val="emailstyle37"/>
    <w:basedOn w:val="DefaultParagraphFont"/>
    <w:semiHidden/>
    <w:rsid w:val="00373944"/>
    <w:rPr>
      <w:rFonts w:ascii="Calibri" w:hAnsi="Calibri" w:cs="Calibri" w:hint="default"/>
      <w:color w:val="1F497D"/>
    </w:rPr>
  </w:style>
  <w:style w:type="character" w:customStyle="1" w:styleId="emailstyle38">
    <w:name w:val="emailstyle38"/>
    <w:basedOn w:val="DefaultParagraphFont"/>
    <w:semiHidden/>
    <w:rsid w:val="00373944"/>
    <w:rPr>
      <w:rFonts w:ascii="Calibri" w:hAnsi="Calibri" w:cs="Calibri" w:hint="default"/>
      <w:color w:val="auto"/>
    </w:rPr>
  </w:style>
  <w:style w:type="character" w:customStyle="1" w:styleId="emailstyle39">
    <w:name w:val="emailstyle39"/>
    <w:basedOn w:val="DefaultParagraphFont"/>
    <w:semiHidden/>
    <w:rsid w:val="00373944"/>
    <w:rPr>
      <w:rFonts w:ascii="Calibri" w:hAnsi="Calibri" w:cs="Calibri" w:hint="default"/>
      <w:color w:val="1F497D"/>
    </w:rPr>
  </w:style>
  <w:style w:type="character" w:customStyle="1" w:styleId="emailstyle40">
    <w:name w:val="emailstyle40"/>
    <w:basedOn w:val="DefaultParagraphFont"/>
    <w:semiHidden/>
    <w:rsid w:val="00373944"/>
    <w:rPr>
      <w:rFonts w:ascii="Calibri" w:hAnsi="Calibri" w:cs="Calibri" w:hint="default"/>
      <w:color w:val="auto"/>
    </w:rPr>
  </w:style>
  <w:style w:type="character" w:customStyle="1" w:styleId="emailstyle41">
    <w:name w:val="emailstyle41"/>
    <w:basedOn w:val="DefaultParagraphFont"/>
    <w:semiHidden/>
    <w:rsid w:val="00373944"/>
    <w:rPr>
      <w:rFonts w:asciiTheme="minorHAnsi" w:eastAsiaTheme="minorHAnsi" w:hAnsiTheme="minorHAnsi" w:cstheme="minorBidi" w:hint="default"/>
      <w:color w:val="1F497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38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endspace.com/file/bsyi6s" TargetMode="External"/><Relationship Id="rId117" Type="http://schemas.openxmlformats.org/officeDocument/2006/relationships/hyperlink" Target="https://www.sendspace.com/pro/h4apb6" TargetMode="External"/><Relationship Id="rId21" Type="http://schemas.openxmlformats.org/officeDocument/2006/relationships/image" Target="media/image10.jpeg"/><Relationship Id="rId42" Type="http://schemas.openxmlformats.org/officeDocument/2006/relationships/hyperlink" Target="https://www.sendspace.com/pro/0tvzzl" TargetMode="External"/><Relationship Id="rId47" Type="http://schemas.openxmlformats.org/officeDocument/2006/relationships/image" Target="media/image23.png"/><Relationship Id="rId63" Type="http://schemas.openxmlformats.org/officeDocument/2006/relationships/hyperlink" Target="https://www.sendspace.com/file/ryg37t" TargetMode="External"/><Relationship Id="rId68" Type="http://schemas.openxmlformats.org/officeDocument/2006/relationships/hyperlink" Target="https://www.sendspace.com/file/etsrin" TargetMode="External"/><Relationship Id="rId84" Type="http://schemas.openxmlformats.org/officeDocument/2006/relationships/hyperlink" Target="https://www.sendspace.com/pro/s75lsf" TargetMode="External"/><Relationship Id="rId89" Type="http://schemas.openxmlformats.org/officeDocument/2006/relationships/hyperlink" Target="https://www.sendspace.com/pro/wvfqju" TargetMode="External"/><Relationship Id="rId112" Type="http://schemas.openxmlformats.org/officeDocument/2006/relationships/hyperlink" Target="https://www.sendspace.com/pro/kk5qx6" TargetMode="External"/><Relationship Id="rId133" Type="http://schemas.openxmlformats.org/officeDocument/2006/relationships/hyperlink" Target="https://www.sendspace.com/pro/1kcrhz" TargetMode="External"/><Relationship Id="rId138" Type="http://schemas.openxmlformats.org/officeDocument/2006/relationships/hyperlink" Target="https://www.sendspace.com/pro/qy2dte" TargetMode="External"/><Relationship Id="rId154" Type="http://schemas.openxmlformats.org/officeDocument/2006/relationships/image" Target="cid:image072.jpg@01D72ACB.0174F9D0" TargetMode="External"/><Relationship Id="rId159" Type="http://schemas.openxmlformats.org/officeDocument/2006/relationships/hyperlink" Target="https://www.sendspace.com/file/y9apih" TargetMode="External"/><Relationship Id="rId175" Type="http://schemas.openxmlformats.org/officeDocument/2006/relationships/hyperlink" Target="https://www.kenyans.co.ke/news/63858-govt-makes-changes-nhif-civil-servants" TargetMode="External"/><Relationship Id="rId170" Type="http://schemas.openxmlformats.org/officeDocument/2006/relationships/image" Target="media/image34.jpeg"/><Relationship Id="rId16" Type="http://schemas.openxmlformats.org/officeDocument/2006/relationships/hyperlink" Target="https://www.sendspace.com/pro/1025tz" TargetMode="External"/><Relationship Id="rId107" Type="http://schemas.openxmlformats.org/officeDocument/2006/relationships/hyperlink" Target="https://www.sendspace.com/pro/fj1nva" TargetMode="External"/><Relationship Id="rId11" Type="http://schemas.openxmlformats.org/officeDocument/2006/relationships/image" Target="media/image5.jpeg"/><Relationship Id="rId32" Type="http://schemas.openxmlformats.org/officeDocument/2006/relationships/hyperlink" Target="https://www.sendspace.com/pro/5s8lq4" TargetMode="External"/><Relationship Id="rId37"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cid:image064.jpg@01D72ACB.0174F9D0" TargetMode="External"/><Relationship Id="rId74" Type="http://schemas.openxmlformats.org/officeDocument/2006/relationships/hyperlink" Target="https://www.sendspace.com/pro/qly5ar" TargetMode="External"/><Relationship Id="rId79" Type="http://schemas.openxmlformats.org/officeDocument/2006/relationships/hyperlink" Target="https://www.sendspace.com/file/yknfu5" TargetMode="External"/><Relationship Id="rId102" Type="http://schemas.openxmlformats.org/officeDocument/2006/relationships/hyperlink" Target="https://www.sendspace.com/pro/702dsc" TargetMode="External"/><Relationship Id="rId123" Type="http://schemas.openxmlformats.org/officeDocument/2006/relationships/hyperlink" Target="https://www.sendspace.com/pro/ldkuwk" TargetMode="External"/><Relationship Id="rId128" Type="http://schemas.openxmlformats.org/officeDocument/2006/relationships/hyperlink" Target="https://www.sendspace.com/pro/oa15x7" TargetMode="External"/><Relationship Id="rId144" Type="http://schemas.openxmlformats.org/officeDocument/2006/relationships/hyperlink" Target="https://www.sendspace.com/pro/zuvbx5" TargetMode="External"/><Relationship Id="rId149" Type="http://schemas.openxmlformats.org/officeDocument/2006/relationships/hyperlink" Target="https://www.sendspace.com/pro/gq66i8" TargetMode="External"/><Relationship Id="rId5" Type="http://schemas.openxmlformats.org/officeDocument/2006/relationships/image" Target="media/image2.png"/><Relationship Id="rId90" Type="http://schemas.openxmlformats.org/officeDocument/2006/relationships/hyperlink" Target="https://www.sendspace.com/pro/1bvdo8" TargetMode="External"/><Relationship Id="rId95" Type="http://schemas.openxmlformats.org/officeDocument/2006/relationships/hyperlink" Target="https://www.sendspace.com/pro/qax2rm" TargetMode="External"/><Relationship Id="rId160" Type="http://schemas.openxmlformats.org/officeDocument/2006/relationships/hyperlink" Target="https://www.sendspace.com/file/jrv7zt" TargetMode="External"/><Relationship Id="rId165" Type="http://schemas.openxmlformats.org/officeDocument/2006/relationships/hyperlink" Target="https://www.sendspace.com/pro/pr6svn" TargetMode="External"/><Relationship Id="rId22" Type="http://schemas.openxmlformats.org/officeDocument/2006/relationships/hyperlink" Target="Download%20video" TargetMode="External"/><Relationship Id="rId27"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s://www.sendspace.com/pro/2ce67e" TargetMode="External"/><Relationship Id="rId64" Type="http://schemas.openxmlformats.org/officeDocument/2006/relationships/hyperlink" Target="https://www.sendspace.com/file/ryg37t" TargetMode="External"/><Relationship Id="rId69" Type="http://schemas.openxmlformats.org/officeDocument/2006/relationships/hyperlink" Target="https://www.sendspace.com/file/9axt2f" TargetMode="External"/><Relationship Id="rId113" Type="http://schemas.openxmlformats.org/officeDocument/2006/relationships/hyperlink" Target="https://www.sendspace.com/pro/s1fqsk" TargetMode="External"/><Relationship Id="rId118" Type="http://schemas.openxmlformats.org/officeDocument/2006/relationships/hyperlink" Target="https://www.sendspace.com/pro/aqzgb4" TargetMode="External"/><Relationship Id="rId134" Type="http://schemas.openxmlformats.org/officeDocument/2006/relationships/hyperlink" Target="https://www.sendspace.com/pro/jf06xl" TargetMode="External"/><Relationship Id="rId139" Type="http://schemas.openxmlformats.org/officeDocument/2006/relationships/hyperlink" Target="https://www.sendspace.com/pro/muge2m" TargetMode="External"/><Relationship Id="rId80" Type="http://schemas.openxmlformats.org/officeDocument/2006/relationships/hyperlink" Target="https://www.sendspace.com/pro/s75lsf" TargetMode="External"/><Relationship Id="rId85" Type="http://schemas.openxmlformats.org/officeDocument/2006/relationships/hyperlink" Target="https://www.sendspace.com/file/86p3ti" TargetMode="External"/><Relationship Id="rId150" Type="http://schemas.openxmlformats.org/officeDocument/2006/relationships/hyperlink" Target="https://www.sendspace.com/pro/h7qhpm" TargetMode="External"/><Relationship Id="rId155" Type="http://schemas.openxmlformats.org/officeDocument/2006/relationships/hyperlink" Target="https://www.sendspace.com/file/8y6tzs" TargetMode="External"/><Relationship Id="rId171" Type="http://schemas.openxmlformats.org/officeDocument/2006/relationships/hyperlink" Target="https://www.sendspace.com/pro/z8rk2b" TargetMode="External"/><Relationship Id="rId176" Type="http://schemas.openxmlformats.org/officeDocument/2006/relationships/hyperlink" Target="https://nairobinews.nation.co.ke/editors-picks/youre-on-your-own-if-you-get-an-accident-during-curfew-hours-insurers-say" TargetMode="External"/><Relationship Id="rId12" Type="http://schemas.openxmlformats.org/officeDocument/2006/relationships/hyperlink" Target="https://www.sendspace.com/pro/11xzwc" TargetMode="External"/><Relationship Id="rId17"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s://www.sendspace.com/pro/dyg10s" TargetMode="External"/><Relationship Id="rId59" Type="http://schemas.openxmlformats.org/officeDocument/2006/relationships/hyperlink" Target="https://www.sendspace.com/file/1c73b1" TargetMode="External"/><Relationship Id="rId103" Type="http://schemas.openxmlformats.org/officeDocument/2006/relationships/image" Target="media/image29.jpeg"/><Relationship Id="rId108" Type="http://schemas.openxmlformats.org/officeDocument/2006/relationships/hyperlink" Target="https://www.sendspace.com/pro/14fkcp" TargetMode="External"/><Relationship Id="rId124" Type="http://schemas.openxmlformats.org/officeDocument/2006/relationships/hyperlink" Target="https://www.sendspace.com/pro/9pjg57" TargetMode="External"/><Relationship Id="rId129" Type="http://schemas.openxmlformats.org/officeDocument/2006/relationships/hyperlink" Target="https://www.sendspace.com/pro/gp568a" TargetMode="External"/><Relationship Id="rId54" Type="http://schemas.openxmlformats.org/officeDocument/2006/relationships/hyperlink" Target="https://www.sendspace.com/pro/6qr5kk" TargetMode="External"/><Relationship Id="rId70" Type="http://schemas.openxmlformats.org/officeDocument/2006/relationships/hyperlink" Target="https://www.sendspace.com/file/8iqcvw" TargetMode="External"/><Relationship Id="rId75" Type="http://schemas.openxmlformats.org/officeDocument/2006/relationships/hyperlink" Target="https://www.sendspace.com/pro/umbg6b" TargetMode="External"/><Relationship Id="rId91" Type="http://schemas.openxmlformats.org/officeDocument/2006/relationships/hyperlink" Target="https://www.sendspace.com/pro/gqwkrg" TargetMode="External"/><Relationship Id="rId96" Type="http://schemas.openxmlformats.org/officeDocument/2006/relationships/hyperlink" Target="https://www.sendspace.com/pro/ljzmqg" TargetMode="External"/><Relationship Id="rId140" Type="http://schemas.openxmlformats.org/officeDocument/2006/relationships/hyperlink" Target="https://www.sendspace.com/pro/yrerga" TargetMode="External"/><Relationship Id="rId145" Type="http://schemas.openxmlformats.org/officeDocument/2006/relationships/hyperlink" Target="https://www.sendspace.com/pro/n7lulu" TargetMode="External"/><Relationship Id="rId161" Type="http://schemas.openxmlformats.org/officeDocument/2006/relationships/hyperlink" Target="https://www.sendspace.com/pro/l8h4r7" TargetMode="External"/><Relationship Id="rId166" Type="http://schemas.openxmlformats.org/officeDocument/2006/relationships/hyperlink" Target="https://www.sendspace.com/pro/dz3iaf" TargetMode="External"/><Relationship Id="rId1" Type="http://schemas.openxmlformats.org/officeDocument/2006/relationships/styles" Target="styles.xml"/><Relationship Id="rId6" Type="http://schemas.openxmlformats.org/officeDocument/2006/relationships/image" Target="cid:image020.png@01D72ACB.0174F9D0" TargetMode="External"/><Relationship Id="rId23" Type="http://schemas.openxmlformats.org/officeDocument/2006/relationships/image" Target="media/image11.jpeg"/><Relationship Id="rId28" Type="http://schemas.openxmlformats.org/officeDocument/2006/relationships/hyperlink" Target="https://www.sendspace.com/pro/pnkgz2" TargetMode="External"/><Relationship Id="rId49" Type="http://schemas.openxmlformats.org/officeDocument/2006/relationships/hyperlink" Target="https://www.sendspace.com/pro/c95wv3" TargetMode="External"/><Relationship Id="rId114" Type="http://schemas.openxmlformats.org/officeDocument/2006/relationships/hyperlink" Target="https://www.sendspace.com/pro/r2fna3" TargetMode="External"/><Relationship Id="rId119" Type="http://schemas.openxmlformats.org/officeDocument/2006/relationships/hyperlink" Target="https://www.sendspace.com/pro/3an4cb" TargetMode="External"/><Relationship Id="rId10" Type="http://schemas.openxmlformats.org/officeDocument/2006/relationships/hyperlink" Target="https://www.sendspace.com/pro/ad0ijl" TargetMode="External"/><Relationship Id="rId31" Type="http://schemas.openxmlformats.org/officeDocument/2006/relationships/image" Target="media/image15.jpeg"/><Relationship Id="rId44" Type="http://schemas.openxmlformats.org/officeDocument/2006/relationships/hyperlink" Target="https://www.sendspace.com/pro/yakplr" TargetMode="External"/><Relationship Id="rId52" Type="http://schemas.openxmlformats.org/officeDocument/2006/relationships/hyperlink" Target="https://www.sendspace.com/pro/hajll8" TargetMode="External"/><Relationship Id="rId60" Type="http://schemas.openxmlformats.org/officeDocument/2006/relationships/hyperlink" Target="https://www.sendspace.com/file/9fi4lx" TargetMode="External"/><Relationship Id="rId65" Type="http://schemas.openxmlformats.org/officeDocument/2006/relationships/hyperlink" Target="https://www.sendspace.com/file/kie3v8" TargetMode="External"/><Relationship Id="rId73" Type="http://schemas.openxmlformats.org/officeDocument/2006/relationships/hyperlink" Target="https://www.sendspace.com/pro/l7n2di" TargetMode="External"/><Relationship Id="rId78" Type="http://schemas.openxmlformats.org/officeDocument/2006/relationships/hyperlink" Target="https://www.sendspace.com/file/yy4red" TargetMode="External"/><Relationship Id="rId81" Type="http://schemas.openxmlformats.org/officeDocument/2006/relationships/hyperlink" Target="https://www.sendspace.com/pro/muge2m" TargetMode="External"/><Relationship Id="rId86" Type="http://schemas.openxmlformats.org/officeDocument/2006/relationships/image" Target="media/image28.jpeg"/><Relationship Id="rId94" Type="http://schemas.openxmlformats.org/officeDocument/2006/relationships/hyperlink" Target="https://www.sendspace.com/pro/fkuhpz" TargetMode="External"/><Relationship Id="rId99" Type="http://schemas.openxmlformats.org/officeDocument/2006/relationships/hyperlink" Target="https://www.sendspace.com/pro/z7dspi" TargetMode="External"/><Relationship Id="rId101" Type="http://schemas.openxmlformats.org/officeDocument/2006/relationships/hyperlink" Target="https://www.sendspace.com/pro/gjhcc5" TargetMode="External"/><Relationship Id="rId122" Type="http://schemas.openxmlformats.org/officeDocument/2006/relationships/hyperlink" Target="https://www.sendspace.com/pro/q55fc7" TargetMode="External"/><Relationship Id="rId130" Type="http://schemas.openxmlformats.org/officeDocument/2006/relationships/hyperlink" Target="https://www.sendspace.com/pro/1279wq" TargetMode="External"/><Relationship Id="rId135" Type="http://schemas.openxmlformats.org/officeDocument/2006/relationships/hyperlink" Target="https://www.sendspace.com/pro/1fwx3l" TargetMode="External"/><Relationship Id="rId143" Type="http://schemas.openxmlformats.org/officeDocument/2006/relationships/hyperlink" Target="https://www.sendspace.com/pro/z33n3v" TargetMode="External"/><Relationship Id="rId148" Type="http://schemas.openxmlformats.org/officeDocument/2006/relationships/hyperlink" Target="https://www.sendspace.com/pro/wx2mrs" TargetMode="External"/><Relationship Id="rId151" Type="http://schemas.openxmlformats.org/officeDocument/2006/relationships/hyperlink" Target="https://www.sendspace.com/pro/lm1gru" TargetMode="External"/><Relationship Id="rId156" Type="http://schemas.openxmlformats.org/officeDocument/2006/relationships/hyperlink" Target="https://www.sendspace.com/file/ecpdy8" TargetMode="External"/><Relationship Id="rId164" Type="http://schemas.openxmlformats.org/officeDocument/2006/relationships/image" Target="cid:image075.jpg@01D72ACB.0174F9D0" TargetMode="External"/><Relationship Id="rId169" Type="http://schemas.openxmlformats.org/officeDocument/2006/relationships/hyperlink" Target="https://www.sendspace.com/pro/y43ksx" TargetMode="External"/><Relationship Id="rId177" Type="http://schemas.openxmlformats.org/officeDocument/2006/relationships/hyperlink" Target="https://www.businessdailyafrica.com/bd/corporate/companies/cic-insurance-loss-of-sh297m-after-13-year-run-3336584" TargetMode="External"/><Relationship Id="rId4" Type="http://schemas.openxmlformats.org/officeDocument/2006/relationships/image" Target="media/image1.emf"/><Relationship Id="rId9" Type="http://schemas.openxmlformats.org/officeDocument/2006/relationships/image" Target="media/image4.jpeg"/><Relationship Id="rId172" Type="http://schemas.openxmlformats.org/officeDocument/2006/relationships/hyperlink" Target="https://www.capitalfm.co.ke/business/2021/04/sanlam-announces-a-sh49mn-move-to-purpose-led-organisation/" TargetMode="External"/><Relationship Id="rId13" Type="http://schemas.openxmlformats.org/officeDocument/2006/relationships/image" Target="media/image6.jpeg"/><Relationship Id="rId18" Type="http://schemas.openxmlformats.org/officeDocument/2006/relationships/hyperlink" Target="https://www.sendspace.com/pro/tz940o" TargetMode="External"/><Relationship Id="rId39" Type="http://schemas.openxmlformats.org/officeDocument/2006/relationships/image" Target="media/image19.jpeg"/><Relationship Id="rId109" Type="http://schemas.openxmlformats.org/officeDocument/2006/relationships/hyperlink" Target="https://www.sendspace.com/pro/gok42y" TargetMode="External"/><Relationship Id="rId34" Type="http://schemas.openxmlformats.org/officeDocument/2006/relationships/hyperlink" Target="https://www.sendspace.com/file/1ymk9s" TargetMode="External"/><Relationship Id="rId50" Type="http://schemas.openxmlformats.org/officeDocument/2006/relationships/image" Target="media/image24.jpeg"/><Relationship Id="rId55" Type="http://schemas.openxmlformats.org/officeDocument/2006/relationships/image" Target="media/image26.jpeg"/><Relationship Id="rId76" Type="http://schemas.openxmlformats.org/officeDocument/2006/relationships/hyperlink" Target="https://www.sendspace.com/file/a7fgl8" TargetMode="External"/><Relationship Id="rId97" Type="http://schemas.openxmlformats.org/officeDocument/2006/relationships/hyperlink" Target="https://www.sendspace.com/pro/hnhyno" TargetMode="External"/><Relationship Id="rId104" Type="http://schemas.openxmlformats.org/officeDocument/2006/relationships/image" Target="cid:image068.jpg@01D72ACB.0174F9D0" TargetMode="External"/><Relationship Id="rId120" Type="http://schemas.openxmlformats.org/officeDocument/2006/relationships/hyperlink" Target="https://www.sendspace.com/pro/nyrqf6" TargetMode="External"/><Relationship Id="rId125" Type="http://schemas.openxmlformats.org/officeDocument/2006/relationships/hyperlink" Target="https://www.sendspace.com/pro/x18u4p" TargetMode="External"/><Relationship Id="rId141" Type="http://schemas.openxmlformats.org/officeDocument/2006/relationships/image" Target="media/image30.jpeg"/><Relationship Id="rId146" Type="http://schemas.openxmlformats.org/officeDocument/2006/relationships/hyperlink" Target="https://www.sendspace.com/pro/uqie2t" TargetMode="External"/><Relationship Id="rId167" Type="http://schemas.openxmlformats.org/officeDocument/2006/relationships/image" Target="media/image33.jpeg"/><Relationship Id="rId7" Type="http://schemas.openxmlformats.org/officeDocument/2006/relationships/image" Target="media/image3.jpeg"/><Relationship Id="rId71" Type="http://schemas.openxmlformats.org/officeDocument/2006/relationships/hyperlink" Target="https://www.sendspace.com/pro/y2nxtr" TargetMode="External"/><Relationship Id="rId92" Type="http://schemas.openxmlformats.org/officeDocument/2006/relationships/hyperlink" Target="https://www.sendspace.com/pro/iihgb8" TargetMode="External"/><Relationship Id="rId162" Type="http://schemas.openxmlformats.org/officeDocument/2006/relationships/hyperlink" Target="https://www.sendspace.com/pro/x1r0zq" TargetMode="External"/><Relationship Id="rId2" Type="http://schemas.openxmlformats.org/officeDocument/2006/relationships/settings" Target="settings.xml"/><Relationship Id="rId29" Type="http://schemas.openxmlformats.org/officeDocument/2006/relationships/image" Target="media/image14.jpeg"/><Relationship Id="rId24" Type="http://schemas.openxmlformats.org/officeDocument/2006/relationships/hyperlink" Target="https://www.sendspace.com/pro/erxous" TargetMode="External"/><Relationship Id="rId40" Type="http://schemas.openxmlformats.org/officeDocument/2006/relationships/hyperlink" Target="https://www.sendspace.com/pro/5tet2v" TargetMode="External"/><Relationship Id="rId45" Type="http://schemas.openxmlformats.org/officeDocument/2006/relationships/image" Target="media/image22.jpeg"/><Relationship Id="rId66" Type="http://schemas.openxmlformats.org/officeDocument/2006/relationships/hyperlink" Target="https://www.sendspace.com/file/lkv7gv" TargetMode="External"/><Relationship Id="rId87" Type="http://schemas.openxmlformats.org/officeDocument/2006/relationships/image" Target="cid:image066.jpg@01D72ACB.0174F9D0" TargetMode="External"/><Relationship Id="rId110" Type="http://schemas.openxmlformats.org/officeDocument/2006/relationships/hyperlink" Target="https://www.sendspace.com/pro/rmqkld" TargetMode="External"/><Relationship Id="rId115" Type="http://schemas.openxmlformats.org/officeDocument/2006/relationships/hyperlink" Target="https://www.sendspace.com/pro/skz4dd" TargetMode="External"/><Relationship Id="rId131" Type="http://schemas.openxmlformats.org/officeDocument/2006/relationships/hyperlink" Target="https://www.sendspace.com/pro/kbqxag" TargetMode="External"/><Relationship Id="rId136" Type="http://schemas.openxmlformats.org/officeDocument/2006/relationships/hyperlink" Target="https://www.sendspace.com/pro/87ou1m" TargetMode="External"/><Relationship Id="rId157" Type="http://schemas.openxmlformats.org/officeDocument/2006/relationships/hyperlink" Target="https://www.sendspace.com/file/1zk7m5" TargetMode="External"/><Relationship Id="rId178" Type="http://schemas.openxmlformats.org/officeDocument/2006/relationships/fontTable" Target="fontTable.xml"/><Relationship Id="rId61" Type="http://schemas.openxmlformats.org/officeDocument/2006/relationships/hyperlink" Target="https://www.sendspace.com/pro/q5j2ky" TargetMode="External"/><Relationship Id="rId82" Type="http://schemas.openxmlformats.org/officeDocument/2006/relationships/hyperlink" Target="https://www.sendspace.com/file/pul7uh" TargetMode="External"/><Relationship Id="rId152" Type="http://schemas.openxmlformats.org/officeDocument/2006/relationships/hyperlink" Target="https://www.sendspace.com/pro/yaz42g" TargetMode="External"/><Relationship Id="rId173" Type="http://schemas.openxmlformats.org/officeDocument/2006/relationships/hyperlink" Target="https://www.kbc.co.ke/sanlam-announces-move-to-purpose-led-organisation/" TargetMode="External"/><Relationship Id="rId19" Type="http://schemas.openxmlformats.org/officeDocument/2006/relationships/image" Target="media/image9.jpeg"/><Relationship Id="rId14" Type="http://schemas.openxmlformats.org/officeDocument/2006/relationships/hyperlink" Target="https://www.sendspace.com/file/oa9ux4" TargetMode="External"/><Relationship Id="rId30" Type="http://schemas.openxmlformats.org/officeDocument/2006/relationships/hyperlink" Target="https://www.sendspace.com/pro/ooauxq" TargetMode="External"/><Relationship Id="rId35" Type="http://schemas.openxmlformats.org/officeDocument/2006/relationships/image" Target="media/image17.jpeg"/><Relationship Id="rId56" Type="http://schemas.openxmlformats.org/officeDocument/2006/relationships/hyperlink" Target="https://www.sendspace.com/pro/ce22cs" TargetMode="External"/><Relationship Id="rId77" Type="http://schemas.openxmlformats.org/officeDocument/2006/relationships/hyperlink" Target="https://www.sendspace.com/pro/nvxyg0" TargetMode="External"/><Relationship Id="rId100" Type="http://schemas.openxmlformats.org/officeDocument/2006/relationships/hyperlink" Target="https://www.sendspace.com/pro/hnbxag" TargetMode="External"/><Relationship Id="rId105" Type="http://schemas.openxmlformats.org/officeDocument/2006/relationships/hyperlink" Target="https://www.sendspace.com/pro/9yoyak" TargetMode="External"/><Relationship Id="rId126" Type="http://schemas.openxmlformats.org/officeDocument/2006/relationships/hyperlink" Target="https://www.sendspace.com/pro/egip14" TargetMode="External"/><Relationship Id="rId147" Type="http://schemas.openxmlformats.org/officeDocument/2006/relationships/hyperlink" Target="https://www.sendspace.com/pro/vekdux" TargetMode="External"/><Relationship Id="rId168" Type="http://schemas.openxmlformats.org/officeDocument/2006/relationships/hyperlink" Target="https://www.sendspace.com/pro/0kxzni" TargetMode="External"/><Relationship Id="rId8" Type="http://schemas.openxmlformats.org/officeDocument/2006/relationships/hyperlink" Target="https://www.sendspace.com/pro/ksjt08" TargetMode="External"/><Relationship Id="rId51" Type="http://schemas.openxmlformats.org/officeDocument/2006/relationships/hyperlink" Target="https://www.sendspace.com/pro/6q6sw3" TargetMode="External"/><Relationship Id="rId72" Type="http://schemas.openxmlformats.org/officeDocument/2006/relationships/hyperlink" Target="https://www.sendspace.com/pro/85s5e7" TargetMode="External"/><Relationship Id="rId93" Type="http://schemas.openxmlformats.org/officeDocument/2006/relationships/hyperlink" Target="https://www.sendspace.com/pro/gvfu08" TargetMode="External"/><Relationship Id="rId98" Type="http://schemas.openxmlformats.org/officeDocument/2006/relationships/hyperlink" Target="https://www.sendspace.com/pro/5682pi" TargetMode="External"/><Relationship Id="rId121" Type="http://schemas.openxmlformats.org/officeDocument/2006/relationships/hyperlink" Target="https://www.sendspace.com/pro/aqzgb4" TargetMode="External"/><Relationship Id="rId142" Type="http://schemas.openxmlformats.org/officeDocument/2006/relationships/image" Target="cid:image070.jpg@01D72ACB.0174F9D0" TargetMode="External"/><Relationship Id="rId163" Type="http://schemas.openxmlformats.org/officeDocument/2006/relationships/image" Target="media/image32.jpeg"/><Relationship Id="rId3" Type="http://schemas.openxmlformats.org/officeDocument/2006/relationships/webSettings" Target="webSettings.xml"/><Relationship Id="rId25" Type="http://schemas.openxmlformats.org/officeDocument/2006/relationships/image" Target="media/image12.jpeg"/><Relationship Id="rId46" Type="http://schemas.openxmlformats.org/officeDocument/2006/relationships/hyperlink" Target="https://www.sendspace.com/pro/k5zl3e" TargetMode="External"/><Relationship Id="rId67" Type="http://schemas.openxmlformats.org/officeDocument/2006/relationships/hyperlink" Target="https://www.sendspace.com/file/hu84d0" TargetMode="External"/><Relationship Id="rId116" Type="http://schemas.openxmlformats.org/officeDocument/2006/relationships/hyperlink" Target="https://www.sendspace.com/pro/wyv5ba" TargetMode="External"/><Relationship Id="rId137" Type="http://schemas.openxmlformats.org/officeDocument/2006/relationships/hyperlink" Target="https://www.sendspace.com/pro/p1y5l0" TargetMode="External"/><Relationship Id="rId158" Type="http://schemas.openxmlformats.org/officeDocument/2006/relationships/hyperlink" Target="https://www.sendspace.com/pro/sleffd" TargetMode="External"/><Relationship Id="rId20" Type="http://schemas.openxmlformats.org/officeDocument/2006/relationships/hyperlink" Target="https://www.sendspace.com/pro/ja4p23" TargetMode="External"/><Relationship Id="rId41" Type="http://schemas.openxmlformats.org/officeDocument/2006/relationships/image" Target="media/image20.jpeg"/><Relationship Id="rId62" Type="http://schemas.openxmlformats.org/officeDocument/2006/relationships/hyperlink" Target="https://www.sendspace.com/file/ti69fj" TargetMode="External"/><Relationship Id="rId83" Type="http://schemas.openxmlformats.org/officeDocument/2006/relationships/hyperlink" Target="https://www.sendspace.com/file/yknfu5" TargetMode="External"/><Relationship Id="rId88" Type="http://schemas.openxmlformats.org/officeDocument/2006/relationships/hyperlink" Target="https://www.sendspace.com/pro/519504" TargetMode="External"/><Relationship Id="rId111" Type="http://schemas.openxmlformats.org/officeDocument/2006/relationships/hyperlink" Target="https://www.sendspace.com/pro/oc6e8s" TargetMode="External"/><Relationship Id="rId132" Type="http://schemas.openxmlformats.org/officeDocument/2006/relationships/hyperlink" Target="https://www.sendspace.com/pro/3i49uf" TargetMode="External"/><Relationship Id="rId153" Type="http://schemas.openxmlformats.org/officeDocument/2006/relationships/image" Target="media/image31.jpeg"/><Relationship Id="rId174" Type="http://schemas.openxmlformats.org/officeDocument/2006/relationships/hyperlink" Target="https://citizentv.co.ke/business/motor-insurance-coverage-valid-under-curfew-hours-ira-9216567/" TargetMode="External"/><Relationship Id="rId179" Type="http://schemas.openxmlformats.org/officeDocument/2006/relationships/theme" Target="theme/theme1.xml"/><Relationship Id="rId15" Type="http://schemas.openxmlformats.org/officeDocument/2006/relationships/image" Target="media/image7.jpeg"/><Relationship Id="rId36" Type="http://schemas.openxmlformats.org/officeDocument/2006/relationships/hyperlink" Target="https://www.sendspace.com/file/38hc80" TargetMode="External"/><Relationship Id="rId57" Type="http://schemas.openxmlformats.org/officeDocument/2006/relationships/image" Target="media/image27.jpeg"/><Relationship Id="rId106" Type="http://schemas.openxmlformats.org/officeDocument/2006/relationships/hyperlink" Target="https://www.sendspace.com/pro/7v35yi" TargetMode="External"/><Relationship Id="rId127" Type="http://schemas.openxmlformats.org/officeDocument/2006/relationships/hyperlink" Target="https://www.sendspace.com/pro/9bkr6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9373</Words>
  <Characters>53429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62677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K. King'ori</dc:creator>
  <cp:keywords/>
  <dc:description/>
  <cp:lastModifiedBy>Hazel K. King'ori</cp:lastModifiedBy>
  <cp:revision>1</cp:revision>
  <dcterms:created xsi:type="dcterms:W3CDTF">2021-04-07T09:16:00Z</dcterms:created>
  <dcterms:modified xsi:type="dcterms:W3CDTF">2021-04-07T09:19:00Z</dcterms:modified>
</cp:coreProperties>
</file>